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57C77">
            <w:pPr>
              <w:jc w:val="center"/>
              <w:rPr>
                <w:rFonts w:ascii="Arial" w:hAnsi="Arial"/>
                <w:lang w:val="en-GB"/>
              </w:rPr>
            </w:pPr>
            <w:r>
              <w:rPr>
                <w:rFonts w:ascii="Arial" w:hAnsi="Arial"/>
                <w:noProof/>
                <w:lang w:val="en-CA" w:eastAsia="en-CA"/>
              </w:rPr>
              <w:drawing>
                <wp:inline distT="0" distB="0" distL="0" distR="0" wp14:anchorId="087D803F" wp14:editId="51ADB29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5388B">
            <w:pPr>
              <w:rPr>
                <w:rFonts w:ascii="Arial" w:hAnsi="Arial"/>
              </w:rPr>
            </w:pPr>
            <w:r>
              <w:rPr>
                <w:rFonts w:ascii="Arial" w:hAnsi="Arial"/>
              </w:rPr>
              <w:t>Professional Practices II - Institutional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5388B" w:rsidP="0028437F">
            <w:pPr>
              <w:rPr>
                <w:rFonts w:ascii="Arial" w:hAnsi="Arial"/>
              </w:rPr>
            </w:pPr>
            <w:r>
              <w:rPr>
                <w:rFonts w:ascii="Arial" w:hAnsi="Arial"/>
              </w:rPr>
              <w:t>P</w:t>
            </w:r>
            <w:r w:rsidR="0028437F">
              <w:rPr>
                <w:rFonts w:ascii="Arial" w:hAnsi="Arial"/>
              </w:rPr>
              <w:t>T</w:t>
            </w:r>
            <w:r>
              <w:rPr>
                <w:rFonts w:ascii="Arial" w:hAnsi="Arial"/>
              </w:rPr>
              <w:t>N304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5388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5388B">
            <w:pPr>
              <w:rPr>
                <w:rFonts w:ascii="Arial" w:hAnsi="Arial"/>
              </w:rPr>
            </w:pPr>
            <w:r>
              <w:rPr>
                <w:rFonts w:ascii="Arial" w:hAnsi="Arial"/>
              </w:rPr>
              <w:t>Pharmacy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42576" w:rsidP="00E42576">
            <w:pPr>
              <w:rPr>
                <w:rFonts w:ascii="Arial" w:hAnsi="Arial"/>
              </w:rPr>
            </w:pPr>
            <w:r>
              <w:rPr>
                <w:rFonts w:ascii="Arial" w:hAnsi="Arial"/>
              </w:rPr>
              <w:t>Shannon Love</w:t>
            </w:r>
            <w:r w:rsidR="0005388B">
              <w:rPr>
                <w:rFonts w:ascii="Arial" w:hAnsi="Arial"/>
              </w:rPr>
              <w:t xml:space="preserve"> </w:t>
            </w:r>
            <w:proofErr w:type="spellStart"/>
            <w:r>
              <w:rPr>
                <w:rFonts w:ascii="Arial" w:hAnsi="Arial"/>
              </w:rPr>
              <w:t>BScPharm</w:t>
            </w:r>
            <w:proofErr w:type="spellEnd"/>
            <w:r>
              <w:rPr>
                <w:rFonts w:ascii="Arial" w:hAnsi="Arial"/>
              </w:rPr>
              <w:t>.</w:t>
            </w:r>
            <w:r w:rsidR="0005388B">
              <w:rPr>
                <w:rFonts w:ascii="Arial" w:hAnsi="Arial"/>
              </w:rPr>
              <w:t xml:space="preserve"> </w:t>
            </w:r>
            <w:proofErr w:type="spellStart"/>
            <w:r w:rsidR="0005388B">
              <w:rPr>
                <w:rFonts w:ascii="Arial" w:hAnsi="Arial"/>
              </w:rPr>
              <w:t>RPh</w:t>
            </w:r>
            <w:proofErr w:type="spellEnd"/>
            <w:r>
              <w:rPr>
                <w:rFonts w:ascii="Arial" w:hAnsi="Arial"/>
              </w:rPr>
              <w: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57C77">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57C77">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557C77">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5388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A7875">
            <w:pPr>
              <w:rPr>
                <w:rFonts w:ascii="Arial" w:hAnsi="Arial"/>
              </w:rPr>
            </w:pPr>
            <w:r>
              <w:rPr>
                <w:rFonts w:ascii="Arial" w:hAnsi="Arial"/>
              </w:rPr>
              <w:t>PHN1</w:t>
            </w:r>
            <w:r w:rsidR="0005388B">
              <w:rPr>
                <w:rFonts w:ascii="Arial" w:hAnsi="Arial"/>
              </w:rPr>
              <w:t>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5388B">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557C77" w:rsidRPr="00557C77" w:rsidRDefault="00557C77" w:rsidP="00557C77">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57C77">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For additio</w:t>
            </w:r>
            <w:r w:rsidR="00557C77">
              <w:rPr>
                <w:rFonts w:ascii="Arial" w:hAnsi="Arial"/>
                <w:b w:val="0"/>
                <w:i/>
              </w:rPr>
              <w:t>nal information, please contact Marilyn King, Chair Health Programs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557C77">
              <w:rPr>
                <w:rFonts w:ascii="Arial" w:hAnsi="Arial"/>
                <w:i/>
                <w:lang w:val="en-GB"/>
              </w:rPr>
              <w:t>Health Wellness and 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557C77">
              <w:rPr>
                <w:rFonts w:ascii="Arial" w:hAnsi="Arial"/>
                <w:i/>
                <w:lang w:val="en-GB"/>
              </w:rPr>
              <w:t xml:space="preserve"> 2693</w:t>
            </w:r>
          </w:p>
          <w:p w:rsidR="00557C77" w:rsidRDefault="00557C77">
            <w:pPr>
              <w:tabs>
                <w:tab w:val="center" w:pos="4560"/>
              </w:tabs>
              <w:jc w:val="center"/>
              <w:rPr>
                <w:rFonts w:ascii="Arial" w:hAnsi="Arial"/>
                <w:i/>
                <w:lang w:val="en-GB"/>
              </w:rPr>
            </w:pPr>
          </w:p>
          <w:p w:rsidR="00557C77" w:rsidRDefault="00557C77">
            <w:pPr>
              <w:tabs>
                <w:tab w:val="center" w:pos="4560"/>
              </w:tabs>
              <w:jc w:val="center"/>
              <w:rPr>
                <w:rFonts w:ascii="Arial" w:hAnsi="Arial"/>
              </w:rPr>
            </w:pPr>
          </w:p>
        </w:tc>
      </w:tr>
    </w:tbl>
    <w:p w:rsidR="00557C77" w:rsidRDefault="00557C77">
      <w:pPr>
        <w:tabs>
          <w:tab w:val="center" w:pos="4560"/>
        </w:tabs>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D3B40" w:rsidRDefault="00ED3B40">
            <w:pPr>
              <w:rPr>
                <w:rFonts w:ascii="Arial" w:hAnsi="Arial"/>
                <w:b/>
              </w:rPr>
            </w:pPr>
          </w:p>
          <w:p w:rsidR="00ED3B40" w:rsidRPr="00ED3B40" w:rsidRDefault="00ED3B40">
            <w:pPr>
              <w:rPr>
                <w:rFonts w:ascii="Arial" w:hAnsi="Arial"/>
              </w:rPr>
            </w:pPr>
            <w:r>
              <w:rPr>
                <w:rFonts w:ascii="Arial" w:hAnsi="Arial"/>
              </w:rPr>
              <w:t>In the second professional practices course, students will build on the skills and knowledge obtained in Professional Practices I through application within an institutional setting.  Business communications and customer service skills will continue to be emphasized.  Professionalism; cultural competency; diversity; inclusivity; research; evidence-based practice; reflection and self-evaluation will be covered in this course.  Health Informatics, as well as the use of technology in documentation and the pharmaceutical industry will be important topics.  Students will also learn about the Canadian Patient Safety Institute and the Institute for Safe Medication Practices (Canada).  Interpretation and the legalities surrounding prescriptions from physicians and other health care providers will be studied.</w:t>
            </w:r>
          </w:p>
        </w:tc>
      </w:tr>
    </w:tbl>
    <w:p w:rsidR="00D1300B" w:rsidRDefault="00D1300B">
      <w:pPr>
        <w:rPr>
          <w:rFonts w:ascii="Arial" w:hAnsi="Arial"/>
        </w:rPr>
      </w:pPr>
    </w:p>
    <w:p w:rsidR="00557C77" w:rsidRDefault="00557C77">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E5935">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EE5935">
        <w:tc>
          <w:tcPr>
            <w:tcW w:w="817" w:type="dxa"/>
          </w:tcPr>
          <w:p w:rsidR="00D1300B" w:rsidRDefault="00D1300B">
            <w:pPr>
              <w:rPr>
                <w:rFonts w:ascii="Arial" w:hAnsi="Arial"/>
              </w:rPr>
            </w:pPr>
          </w:p>
        </w:tc>
        <w:tc>
          <w:tcPr>
            <w:tcW w:w="425" w:type="dxa"/>
          </w:tcPr>
          <w:p w:rsidR="00D1300B" w:rsidRDefault="00020A42">
            <w:pPr>
              <w:rPr>
                <w:rFonts w:ascii="Arial" w:hAnsi="Arial"/>
              </w:rPr>
            </w:pPr>
            <w:r>
              <w:rPr>
                <w:rFonts w:ascii="Arial" w:hAnsi="Arial"/>
              </w:rPr>
              <w:t>1</w:t>
            </w:r>
            <w:r w:rsidR="00D1300B">
              <w:rPr>
                <w:rFonts w:ascii="Arial" w:hAnsi="Arial"/>
              </w:rPr>
              <w:t>.</w:t>
            </w:r>
          </w:p>
        </w:tc>
        <w:tc>
          <w:tcPr>
            <w:tcW w:w="7614" w:type="dxa"/>
          </w:tcPr>
          <w:p w:rsidR="00D1300B" w:rsidRDefault="00D77DC7">
            <w:pPr>
              <w:rPr>
                <w:rFonts w:ascii="Arial" w:hAnsi="Arial"/>
              </w:rPr>
            </w:pPr>
            <w:r>
              <w:rPr>
                <w:rFonts w:ascii="Arial" w:hAnsi="Arial"/>
              </w:rPr>
              <w:t>Build a framework for the operation of an institutional pharmacy setting</w:t>
            </w:r>
            <w:r w:rsidR="0015082D">
              <w:rPr>
                <w:rFonts w:ascii="Arial" w:hAnsi="Arial"/>
              </w:rPr>
              <w:t>.</w:t>
            </w:r>
          </w:p>
          <w:p w:rsidR="009B3149" w:rsidRPr="009B3149" w:rsidRDefault="009B3149">
            <w:pPr>
              <w:rPr>
                <w:rFonts w:ascii="Arial" w:hAnsi="Arial"/>
              </w:rPr>
            </w:pPr>
          </w:p>
        </w:tc>
      </w:tr>
      <w:tr w:rsidR="00D1300B" w:rsidTr="00EE5935">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B3149" w:rsidRDefault="009B3149" w:rsidP="009B3149">
            <w:pPr>
              <w:pStyle w:val="ListParagraph"/>
              <w:numPr>
                <w:ilvl w:val="0"/>
                <w:numId w:val="17"/>
              </w:numPr>
              <w:rPr>
                <w:rFonts w:ascii="Arial" w:hAnsi="Arial"/>
              </w:rPr>
            </w:pPr>
            <w:r>
              <w:rPr>
                <w:rFonts w:ascii="Arial" w:hAnsi="Arial"/>
              </w:rPr>
              <w:t>Discuss technology in the hospital setting</w:t>
            </w:r>
          </w:p>
          <w:p w:rsidR="009B3149" w:rsidRDefault="009B3149" w:rsidP="009B3149">
            <w:pPr>
              <w:pStyle w:val="ListParagraph"/>
              <w:numPr>
                <w:ilvl w:val="0"/>
                <w:numId w:val="17"/>
              </w:numPr>
              <w:rPr>
                <w:rFonts w:ascii="Arial" w:hAnsi="Arial"/>
              </w:rPr>
            </w:pPr>
            <w:r>
              <w:rPr>
                <w:rFonts w:ascii="Arial" w:hAnsi="Arial"/>
              </w:rPr>
              <w:t xml:space="preserve">Review types of customers and customer interactions </w:t>
            </w:r>
          </w:p>
          <w:p w:rsidR="009B3149" w:rsidRDefault="009B3149" w:rsidP="009B3149">
            <w:pPr>
              <w:pStyle w:val="ListParagraph"/>
              <w:numPr>
                <w:ilvl w:val="0"/>
                <w:numId w:val="17"/>
              </w:numPr>
              <w:rPr>
                <w:rFonts w:ascii="Arial" w:hAnsi="Arial"/>
              </w:rPr>
            </w:pPr>
            <w:r>
              <w:rPr>
                <w:rFonts w:ascii="Arial" w:hAnsi="Arial"/>
              </w:rPr>
              <w:t>Contrast the role of the pharmacy technician in the hospital setting with that already discussed in the retail setting</w:t>
            </w:r>
          </w:p>
          <w:p w:rsidR="009B3149" w:rsidRDefault="009B3149" w:rsidP="009B3149">
            <w:pPr>
              <w:pStyle w:val="ListParagraph"/>
              <w:numPr>
                <w:ilvl w:val="0"/>
                <w:numId w:val="17"/>
              </w:numPr>
              <w:rPr>
                <w:rFonts w:ascii="Arial" w:hAnsi="Arial"/>
              </w:rPr>
            </w:pPr>
            <w:r>
              <w:rPr>
                <w:rFonts w:ascii="Arial" w:hAnsi="Arial"/>
              </w:rPr>
              <w:t>Discuss types of medication orders and how to prioritize workflow</w:t>
            </w:r>
          </w:p>
          <w:p w:rsidR="0015082D" w:rsidRDefault="0015082D" w:rsidP="009B3149">
            <w:pPr>
              <w:pStyle w:val="ListParagraph"/>
              <w:numPr>
                <w:ilvl w:val="0"/>
                <w:numId w:val="17"/>
              </w:numPr>
              <w:rPr>
                <w:rFonts w:ascii="Arial" w:hAnsi="Arial"/>
              </w:rPr>
            </w:pPr>
            <w:r>
              <w:rPr>
                <w:rFonts w:ascii="Arial" w:hAnsi="Arial"/>
              </w:rPr>
              <w:t>Discuss medication management as it relates to the pharmacy technician’s responsibilities</w:t>
            </w:r>
          </w:p>
          <w:p w:rsidR="0015082D" w:rsidRPr="009B3149" w:rsidRDefault="002911F0" w:rsidP="009B3149">
            <w:pPr>
              <w:pStyle w:val="ListParagraph"/>
              <w:numPr>
                <w:ilvl w:val="0"/>
                <w:numId w:val="17"/>
              </w:numPr>
              <w:rPr>
                <w:rFonts w:ascii="Arial" w:hAnsi="Arial"/>
              </w:rPr>
            </w:pPr>
            <w:r>
              <w:rPr>
                <w:rFonts w:ascii="Arial" w:hAnsi="Arial"/>
              </w:rPr>
              <w:t>Describe</w:t>
            </w:r>
            <w:r w:rsidR="0015082D">
              <w:rPr>
                <w:rFonts w:ascii="Arial" w:hAnsi="Arial"/>
              </w:rPr>
              <w:t xml:space="preserve"> IV compounding</w:t>
            </w:r>
            <w:r w:rsidR="00170510">
              <w:rPr>
                <w:rFonts w:ascii="Arial" w:hAnsi="Arial"/>
              </w:rPr>
              <w:t>, infusion devices, unit-dose packaging equipment and compounding devices</w:t>
            </w:r>
          </w:p>
          <w:p w:rsidR="009B3149" w:rsidRDefault="009B3149">
            <w:pPr>
              <w:rPr>
                <w:rFonts w:ascii="Arial" w:hAnsi="Arial"/>
              </w:rPr>
            </w:pPr>
          </w:p>
        </w:tc>
      </w:tr>
      <w:tr w:rsidR="00020A42" w:rsidTr="00557C77">
        <w:trPr>
          <w:trHeight w:val="2277"/>
        </w:trPr>
        <w:tc>
          <w:tcPr>
            <w:tcW w:w="817" w:type="dxa"/>
          </w:tcPr>
          <w:p w:rsidR="00020A42" w:rsidRDefault="00020A42">
            <w:pPr>
              <w:rPr>
                <w:rFonts w:ascii="Arial" w:hAnsi="Arial"/>
              </w:rPr>
            </w:pPr>
          </w:p>
        </w:tc>
        <w:tc>
          <w:tcPr>
            <w:tcW w:w="425" w:type="dxa"/>
          </w:tcPr>
          <w:p w:rsidR="00020A42" w:rsidRDefault="00020A42" w:rsidP="00D32A7A">
            <w:pPr>
              <w:rPr>
                <w:rFonts w:ascii="Arial" w:hAnsi="Arial"/>
              </w:rPr>
            </w:pPr>
            <w:r>
              <w:rPr>
                <w:rFonts w:ascii="Arial" w:hAnsi="Arial"/>
              </w:rPr>
              <w:t>2.</w:t>
            </w:r>
          </w:p>
        </w:tc>
        <w:tc>
          <w:tcPr>
            <w:tcW w:w="7614" w:type="dxa"/>
          </w:tcPr>
          <w:p w:rsidR="0019495D" w:rsidRDefault="00405D29" w:rsidP="00D32A7A">
            <w:pPr>
              <w:rPr>
                <w:rFonts w:ascii="Arial" w:hAnsi="Arial"/>
              </w:rPr>
            </w:pPr>
            <w:r>
              <w:rPr>
                <w:rFonts w:ascii="Arial" w:hAnsi="Arial"/>
              </w:rPr>
              <w:t>Use advanced communication skills</w:t>
            </w:r>
            <w:r w:rsidR="00B60AAA">
              <w:rPr>
                <w:rFonts w:ascii="Arial" w:hAnsi="Arial"/>
              </w:rPr>
              <w:t xml:space="preserve"> in</w:t>
            </w:r>
            <w:r>
              <w:rPr>
                <w:rFonts w:ascii="Arial" w:hAnsi="Arial"/>
              </w:rPr>
              <w:t xml:space="preserve"> documentation, research and developing working relationships with</w:t>
            </w:r>
            <w:r w:rsidR="00B60AAA">
              <w:rPr>
                <w:rFonts w:ascii="Arial" w:hAnsi="Arial"/>
              </w:rPr>
              <w:t>in</w:t>
            </w:r>
            <w:r>
              <w:rPr>
                <w:rFonts w:ascii="Arial" w:hAnsi="Arial"/>
              </w:rPr>
              <w:t xml:space="preserve"> a healthcare team.</w:t>
            </w:r>
          </w:p>
          <w:p w:rsidR="0019495D" w:rsidRDefault="0019495D" w:rsidP="00D32A7A">
            <w:pPr>
              <w:rPr>
                <w:rFonts w:ascii="Arial" w:hAnsi="Arial"/>
              </w:rPr>
            </w:pPr>
          </w:p>
          <w:p w:rsidR="0019495D" w:rsidRDefault="0019495D" w:rsidP="0019495D">
            <w:pPr>
              <w:rPr>
                <w:rFonts w:ascii="Arial" w:hAnsi="Arial"/>
                <w:u w:val="single"/>
              </w:rPr>
            </w:pPr>
            <w:r>
              <w:rPr>
                <w:rFonts w:ascii="Arial" w:hAnsi="Arial"/>
                <w:u w:val="single"/>
              </w:rPr>
              <w:t>Potential Elements of the Performance:</w:t>
            </w:r>
          </w:p>
          <w:p w:rsidR="00F07E4D" w:rsidRDefault="00F07E4D" w:rsidP="0019495D">
            <w:pPr>
              <w:pStyle w:val="ListParagraph"/>
              <w:numPr>
                <w:ilvl w:val="0"/>
                <w:numId w:val="15"/>
              </w:numPr>
              <w:rPr>
                <w:rFonts w:ascii="Arial" w:hAnsi="Arial"/>
              </w:rPr>
            </w:pPr>
            <w:r>
              <w:rPr>
                <w:rFonts w:ascii="Arial" w:hAnsi="Arial"/>
              </w:rPr>
              <w:t>Prepare business correspondence including letters and memoranda as required</w:t>
            </w:r>
          </w:p>
          <w:p w:rsidR="00F07E4D" w:rsidRDefault="00F07E4D" w:rsidP="0019495D">
            <w:pPr>
              <w:pStyle w:val="ListParagraph"/>
              <w:numPr>
                <w:ilvl w:val="0"/>
                <w:numId w:val="15"/>
              </w:numPr>
              <w:rPr>
                <w:rFonts w:ascii="Arial" w:hAnsi="Arial"/>
              </w:rPr>
            </w:pPr>
            <w:r>
              <w:rPr>
                <w:rFonts w:ascii="Arial" w:hAnsi="Arial"/>
              </w:rPr>
              <w:t>Complete accurate, legible records and documentation including patient medication record</w:t>
            </w:r>
            <w:r w:rsidR="007122D2">
              <w:rPr>
                <w:rFonts w:ascii="Arial" w:hAnsi="Arial"/>
              </w:rPr>
              <w:t>s that meet standards, policies</w:t>
            </w:r>
            <w:r>
              <w:rPr>
                <w:rFonts w:ascii="Arial" w:hAnsi="Arial"/>
              </w:rPr>
              <w:t xml:space="preserve"> and procedures</w:t>
            </w:r>
          </w:p>
          <w:p w:rsidR="00557C77" w:rsidRPr="00557C77" w:rsidRDefault="00557C77" w:rsidP="00557C77">
            <w:pPr>
              <w:rPr>
                <w:rFonts w:ascii="Arial" w:hAnsi="Arial"/>
              </w:rPr>
            </w:pPr>
          </w:p>
          <w:p w:rsidR="00405D29" w:rsidRDefault="00405D29" w:rsidP="00405D29">
            <w:pPr>
              <w:pStyle w:val="ListParagraph"/>
              <w:numPr>
                <w:ilvl w:val="0"/>
                <w:numId w:val="15"/>
              </w:numPr>
              <w:rPr>
                <w:rFonts w:ascii="Arial" w:hAnsi="Arial"/>
              </w:rPr>
            </w:pPr>
            <w:r>
              <w:rPr>
                <w:rFonts w:ascii="Arial" w:hAnsi="Arial"/>
              </w:rPr>
              <w:t xml:space="preserve">Document information, procedures, </w:t>
            </w:r>
            <w:r w:rsidR="007122D2">
              <w:rPr>
                <w:rFonts w:ascii="Arial" w:hAnsi="Arial"/>
              </w:rPr>
              <w:t>and actions accurately, clearly</w:t>
            </w:r>
            <w:r>
              <w:rPr>
                <w:rFonts w:ascii="Arial" w:hAnsi="Arial"/>
              </w:rPr>
              <w:t xml:space="preserve"> and in a timely manner</w:t>
            </w:r>
          </w:p>
          <w:p w:rsidR="002911F0" w:rsidRDefault="002911F0" w:rsidP="0019495D">
            <w:pPr>
              <w:pStyle w:val="ListParagraph"/>
              <w:numPr>
                <w:ilvl w:val="0"/>
                <w:numId w:val="15"/>
              </w:numPr>
              <w:rPr>
                <w:rFonts w:ascii="Arial" w:hAnsi="Arial"/>
              </w:rPr>
            </w:pPr>
            <w:r>
              <w:rPr>
                <w:rFonts w:ascii="Arial" w:hAnsi="Arial"/>
              </w:rPr>
              <w:t xml:space="preserve">List the information required when </w:t>
            </w:r>
            <w:r w:rsidR="00405D29">
              <w:rPr>
                <w:rFonts w:ascii="Arial" w:hAnsi="Arial"/>
              </w:rPr>
              <w:t>documenting</w:t>
            </w:r>
            <w:r>
              <w:rPr>
                <w:rFonts w:ascii="Arial" w:hAnsi="Arial"/>
              </w:rPr>
              <w:t xml:space="preserve"> a verbal prescription</w:t>
            </w:r>
          </w:p>
          <w:p w:rsidR="002911F0" w:rsidRDefault="002911F0" w:rsidP="0019495D">
            <w:pPr>
              <w:pStyle w:val="ListParagraph"/>
              <w:numPr>
                <w:ilvl w:val="0"/>
                <w:numId w:val="15"/>
              </w:numPr>
              <w:rPr>
                <w:rFonts w:ascii="Arial" w:hAnsi="Arial"/>
              </w:rPr>
            </w:pPr>
            <w:r>
              <w:rPr>
                <w:rFonts w:ascii="Arial" w:hAnsi="Arial"/>
              </w:rPr>
              <w:t>Describe guidelines for charting in a medical record and apply them to entering information in pharmacy patient profiles</w:t>
            </w:r>
          </w:p>
          <w:p w:rsidR="001F20B2" w:rsidRDefault="001F20B2" w:rsidP="0019495D">
            <w:pPr>
              <w:pStyle w:val="ListParagraph"/>
              <w:numPr>
                <w:ilvl w:val="0"/>
                <w:numId w:val="15"/>
              </w:numPr>
              <w:rPr>
                <w:rFonts w:ascii="Arial" w:hAnsi="Arial"/>
              </w:rPr>
            </w:pPr>
            <w:r>
              <w:rPr>
                <w:rFonts w:ascii="Arial" w:hAnsi="Arial"/>
              </w:rPr>
              <w:t>Explain the concept of professional etiquette</w:t>
            </w:r>
          </w:p>
          <w:p w:rsidR="00405D29" w:rsidRDefault="00405D29" w:rsidP="00405D29">
            <w:pPr>
              <w:pStyle w:val="ListParagraph"/>
              <w:numPr>
                <w:ilvl w:val="0"/>
                <w:numId w:val="15"/>
              </w:numPr>
              <w:rPr>
                <w:rFonts w:ascii="Arial" w:hAnsi="Arial"/>
              </w:rPr>
            </w:pPr>
            <w:r>
              <w:rPr>
                <w:rFonts w:ascii="Arial" w:hAnsi="Arial"/>
              </w:rPr>
              <w:t>Maintain appropriate professional boundaries</w:t>
            </w:r>
          </w:p>
          <w:p w:rsidR="00405D29" w:rsidRDefault="00405D29" w:rsidP="00405D29">
            <w:pPr>
              <w:pStyle w:val="ListParagraph"/>
              <w:numPr>
                <w:ilvl w:val="0"/>
                <w:numId w:val="15"/>
              </w:numPr>
              <w:rPr>
                <w:rFonts w:ascii="Arial" w:hAnsi="Arial"/>
              </w:rPr>
            </w:pPr>
            <w:r>
              <w:rPr>
                <w:rFonts w:ascii="Arial" w:hAnsi="Arial"/>
              </w:rPr>
              <w:t>Establish and maintain positive working relationships</w:t>
            </w:r>
          </w:p>
          <w:p w:rsidR="00405D29" w:rsidRDefault="00405D29" w:rsidP="00405D29">
            <w:pPr>
              <w:pStyle w:val="ListParagraph"/>
              <w:numPr>
                <w:ilvl w:val="0"/>
                <w:numId w:val="15"/>
              </w:numPr>
              <w:rPr>
                <w:rFonts w:ascii="Arial" w:hAnsi="Arial"/>
              </w:rPr>
            </w:pPr>
            <w:r>
              <w:rPr>
                <w:rFonts w:ascii="Arial" w:hAnsi="Arial"/>
              </w:rPr>
              <w:t>Describe the common communication challenges and the strategies to overcome them when communica</w:t>
            </w:r>
            <w:r w:rsidR="007122D2">
              <w:rPr>
                <w:rFonts w:ascii="Arial" w:hAnsi="Arial"/>
              </w:rPr>
              <w:t>ting with coworkers, physicians</w:t>
            </w:r>
            <w:r>
              <w:rPr>
                <w:rFonts w:ascii="Arial" w:hAnsi="Arial"/>
              </w:rPr>
              <w:t xml:space="preserve"> and managers</w:t>
            </w:r>
          </w:p>
          <w:p w:rsidR="001F20B2" w:rsidRDefault="001F20B2" w:rsidP="0019495D">
            <w:pPr>
              <w:pStyle w:val="ListParagraph"/>
              <w:numPr>
                <w:ilvl w:val="0"/>
                <w:numId w:val="15"/>
              </w:numPr>
              <w:rPr>
                <w:rFonts w:ascii="Arial" w:hAnsi="Arial"/>
              </w:rPr>
            </w:pPr>
            <w:r>
              <w:rPr>
                <w:rFonts w:ascii="Arial" w:hAnsi="Arial"/>
              </w:rPr>
              <w:t xml:space="preserve">Define the term </w:t>
            </w:r>
            <w:r w:rsidRPr="001F20B2">
              <w:rPr>
                <w:rFonts w:ascii="Arial" w:hAnsi="Arial"/>
                <w:i/>
              </w:rPr>
              <w:t>interdisciplinary</w:t>
            </w:r>
            <w:r>
              <w:rPr>
                <w:rFonts w:ascii="Arial" w:hAnsi="Arial"/>
              </w:rPr>
              <w:t xml:space="preserve"> communication</w:t>
            </w:r>
          </w:p>
          <w:p w:rsidR="00554A78" w:rsidRDefault="00554A78" w:rsidP="0019495D">
            <w:pPr>
              <w:pStyle w:val="ListParagraph"/>
              <w:numPr>
                <w:ilvl w:val="0"/>
                <w:numId w:val="15"/>
              </w:numPr>
              <w:rPr>
                <w:rFonts w:ascii="Arial" w:hAnsi="Arial"/>
              </w:rPr>
            </w:pPr>
            <w:r>
              <w:rPr>
                <w:rFonts w:ascii="Arial" w:hAnsi="Arial"/>
              </w:rPr>
              <w:t>Participate effectively as a professional healthcare team member</w:t>
            </w:r>
          </w:p>
          <w:p w:rsidR="005C72CF" w:rsidRDefault="005C72CF" w:rsidP="0019495D">
            <w:pPr>
              <w:pStyle w:val="ListParagraph"/>
              <w:numPr>
                <w:ilvl w:val="0"/>
                <w:numId w:val="15"/>
              </w:numPr>
              <w:rPr>
                <w:rFonts w:ascii="Arial" w:hAnsi="Arial"/>
              </w:rPr>
            </w:pPr>
            <w:r>
              <w:rPr>
                <w:rFonts w:ascii="Arial" w:hAnsi="Arial"/>
              </w:rPr>
              <w:t>Cooperate with and show respect for all members of the inter-professional team</w:t>
            </w:r>
          </w:p>
          <w:p w:rsidR="009242C3" w:rsidRDefault="009242C3" w:rsidP="0019495D">
            <w:pPr>
              <w:pStyle w:val="ListParagraph"/>
              <w:numPr>
                <w:ilvl w:val="0"/>
                <w:numId w:val="15"/>
              </w:numPr>
              <w:rPr>
                <w:rFonts w:ascii="Arial" w:hAnsi="Arial"/>
              </w:rPr>
            </w:pPr>
            <w:r>
              <w:rPr>
                <w:rFonts w:ascii="Arial" w:hAnsi="Arial"/>
              </w:rPr>
              <w:t>Question, report, and assist in the resolution of potential and ac</w:t>
            </w:r>
            <w:r w:rsidR="007122D2">
              <w:rPr>
                <w:rFonts w:ascii="Arial" w:hAnsi="Arial"/>
              </w:rPr>
              <w:t>tual unsafe, illegal, unethical</w:t>
            </w:r>
            <w:r>
              <w:rPr>
                <w:rFonts w:ascii="Arial" w:hAnsi="Arial"/>
              </w:rPr>
              <w:t xml:space="preserve"> or unprofessional actions or situations</w:t>
            </w:r>
          </w:p>
          <w:p w:rsidR="009242C3" w:rsidRDefault="009242C3" w:rsidP="0019495D">
            <w:pPr>
              <w:pStyle w:val="ListParagraph"/>
              <w:numPr>
                <w:ilvl w:val="0"/>
                <w:numId w:val="15"/>
              </w:numPr>
              <w:rPr>
                <w:rFonts w:ascii="Arial" w:hAnsi="Arial"/>
              </w:rPr>
            </w:pPr>
            <w:r>
              <w:rPr>
                <w:rFonts w:ascii="Arial" w:hAnsi="Arial"/>
              </w:rPr>
              <w:t>Seek out and use appropriate information and/or resources</w:t>
            </w:r>
          </w:p>
          <w:p w:rsidR="009242C3" w:rsidRDefault="009242C3" w:rsidP="0019495D">
            <w:pPr>
              <w:pStyle w:val="ListParagraph"/>
              <w:numPr>
                <w:ilvl w:val="0"/>
                <w:numId w:val="15"/>
              </w:numPr>
              <w:rPr>
                <w:rFonts w:ascii="Arial" w:hAnsi="Arial"/>
              </w:rPr>
            </w:pPr>
            <w:r>
              <w:rPr>
                <w:rFonts w:ascii="Arial" w:hAnsi="Arial"/>
              </w:rPr>
              <w:t>Seek guidance from another pharmacy technician or a pharmacist when uncert</w:t>
            </w:r>
            <w:r w:rsidR="007122D2">
              <w:rPr>
                <w:rFonts w:ascii="Arial" w:hAnsi="Arial"/>
              </w:rPr>
              <w:t>ain about own knowledge, skills</w:t>
            </w:r>
            <w:r>
              <w:rPr>
                <w:rFonts w:ascii="Arial" w:hAnsi="Arial"/>
              </w:rPr>
              <w:t xml:space="preserve"> and abilities</w:t>
            </w:r>
          </w:p>
          <w:p w:rsidR="00B266E7" w:rsidRPr="00B266E7" w:rsidRDefault="00B266E7" w:rsidP="00B266E7">
            <w:pPr>
              <w:pStyle w:val="ListParagraph"/>
              <w:numPr>
                <w:ilvl w:val="0"/>
                <w:numId w:val="15"/>
              </w:numPr>
              <w:rPr>
                <w:rFonts w:ascii="Arial" w:hAnsi="Arial"/>
              </w:rPr>
            </w:pPr>
            <w:r>
              <w:rPr>
                <w:rFonts w:ascii="Arial" w:hAnsi="Arial"/>
              </w:rPr>
              <w:t xml:space="preserve">List the pharmacy’s </w:t>
            </w:r>
            <w:r w:rsidR="00412513">
              <w:rPr>
                <w:rFonts w:ascii="Arial" w:hAnsi="Arial"/>
              </w:rPr>
              <w:t xml:space="preserve">required </w:t>
            </w:r>
            <w:r>
              <w:rPr>
                <w:rFonts w:ascii="Arial" w:hAnsi="Arial"/>
              </w:rPr>
              <w:t>reference library and how to use the reference material</w:t>
            </w:r>
          </w:p>
          <w:p w:rsidR="00020A42" w:rsidRPr="00170510" w:rsidRDefault="00020A42" w:rsidP="00170510">
            <w:pPr>
              <w:ind w:left="360"/>
              <w:rPr>
                <w:rFonts w:ascii="Arial" w:hAnsi="Arial"/>
              </w:rPr>
            </w:pPr>
          </w:p>
        </w:tc>
      </w:tr>
      <w:tr w:rsidR="00020A42" w:rsidTr="00EE5935">
        <w:tc>
          <w:tcPr>
            <w:tcW w:w="817" w:type="dxa"/>
          </w:tcPr>
          <w:p w:rsidR="00020A42" w:rsidRDefault="00020A42">
            <w:pPr>
              <w:rPr>
                <w:rFonts w:ascii="Arial" w:hAnsi="Arial"/>
              </w:rPr>
            </w:pPr>
          </w:p>
        </w:tc>
        <w:tc>
          <w:tcPr>
            <w:tcW w:w="425" w:type="dxa"/>
          </w:tcPr>
          <w:p w:rsidR="00020A42" w:rsidRDefault="00020A42" w:rsidP="00D32A7A">
            <w:pPr>
              <w:rPr>
                <w:rFonts w:ascii="Arial" w:hAnsi="Arial"/>
              </w:rPr>
            </w:pPr>
            <w:r>
              <w:rPr>
                <w:rFonts w:ascii="Arial" w:hAnsi="Arial"/>
              </w:rPr>
              <w:t>3.</w:t>
            </w:r>
          </w:p>
        </w:tc>
        <w:tc>
          <w:tcPr>
            <w:tcW w:w="7614" w:type="dxa"/>
          </w:tcPr>
          <w:p w:rsidR="0019495D" w:rsidRDefault="0019495D" w:rsidP="0019495D">
            <w:pPr>
              <w:rPr>
                <w:rFonts w:ascii="Arial" w:hAnsi="Arial"/>
              </w:rPr>
            </w:pPr>
            <w:r>
              <w:rPr>
                <w:rFonts w:ascii="Arial" w:hAnsi="Arial"/>
              </w:rPr>
              <w:t>Use advanced communication skills</w:t>
            </w:r>
            <w:r w:rsidR="00B60AAA">
              <w:rPr>
                <w:rFonts w:ascii="Arial" w:hAnsi="Arial"/>
              </w:rPr>
              <w:t xml:space="preserve"> to enhance customer service in all patient populations and situations.</w:t>
            </w:r>
          </w:p>
          <w:p w:rsidR="0019495D" w:rsidRDefault="0019495D" w:rsidP="0019495D">
            <w:pPr>
              <w:rPr>
                <w:rFonts w:ascii="Arial" w:hAnsi="Arial"/>
                <w:u w:val="single"/>
              </w:rPr>
            </w:pPr>
          </w:p>
          <w:p w:rsidR="0019495D" w:rsidRDefault="0019495D" w:rsidP="0019495D">
            <w:pPr>
              <w:rPr>
                <w:rFonts w:ascii="Arial" w:hAnsi="Arial"/>
              </w:rPr>
            </w:pPr>
            <w:r>
              <w:rPr>
                <w:rFonts w:ascii="Arial" w:hAnsi="Arial"/>
                <w:u w:val="single"/>
              </w:rPr>
              <w:t>Potential Elements of the Performance</w:t>
            </w:r>
            <w:r>
              <w:rPr>
                <w:rFonts w:ascii="Arial" w:hAnsi="Arial"/>
              </w:rPr>
              <w:t>:</w:t>
            </w:r>
          </w:p>
          <w:p w:rsidR="005C0FD2" w:rsidRPr="00564EB3" w:rsidRDefault="005C0FD2" w:rsidP="0019495D">
            <w:pPr>
              <w:pStyle w:val="ListParagraph"/>
              <w:numPr>
                <w:ilvl w:val="0"/>
                <w:numId w:val="14"/>
              </w:numPr>
              <w:rPr>
                <w:rFonts w:ascii="Arial" w:hAnsi="Arial"/>
                <w:b/>
              </w:rPr>
            </w:pPr>
            <w:r>
              <w:rPr>
                <w:rFonts w:ascii="Arial" w:hAnsi="Arial"/>
              </w:rPr>
              <w:t>Maintain confidentiality of all patient, corporate and workplace information</w:t>
            </w:r>
          </w:p>
          <w:p w:rsidR="00564EB3" w:rsidRDefault="00564EB3" w:rsidP="0019495D">
            <w:pPr>
              <w:pStyle w:val="ListParagraph"/>
              <w:numPr>
                <w:ilvl w:val="0"/>
                <w:numId w:val="14"/>
              </w:numPr>
              <w:rPr>
                <w:rFonts w:ascii="Arial" w:hAnsi="Arial"/>
                <w:b/>
              </w:rPr>
            </w:pPr>
            <w:r>
              <w:rPr>
                <w:rFonts w:ascii="Arial" w:hAnsi="Arial"/>
              </w:rPr>
              <w:t>Provide prescription and personal health information upon request based on the confines of confidentiality</w:t>
            </w:r>
          </w:p>
          <w:p w:rsidR="00170510" w:rsidRPr="00B60AAA" w:rsidRDefault="00170510" w:rsidP="0019495D">
            <w:pPr>
              <w:pStyle w:val="ListParagraph"/>
              <w:numPr>
                <w:ilvl w:val="0"/>
                <w:numId w:val="14"/>
              </w:numPr>
              <w:rPr>
                <w:rFonts w:ascii="Arial" w:hAnsi="Arial"/>
                <w:b/>
              </w:rPr>
            </w:pPr>
            <w:r>
              <w:rPr>
                <w:rFonts w:ascii="Arial" w:hAnsi="Arial"/>
              </w:rPr>
              <w:t>Respect cultural diversity</w:t>
            </w:r>
          </w:p>
          <w:p w:rsidR="00B60AAA" w:rsidRDefault="00B60AAA" w:rsidP="00B60AAA">
            <w:pPr>
              <w:pStyle w:val="ListParagraph"/>
              <w:numPr>
                <w:ilvl w:val="0"/>
                <w:numId w:val="14"/>
              </w:numPr>
              <w:rPr>
                <w:rFonts w:ascii="Arial" w:hAnsi="Arial"/>
              </w:rPr>
            </w:pPr>
            <w:r>
              <w:rPr>
                <w:rFonts w:ascii="Arial" w:hAnsi="Arial"/>
              </w:rPr>
              <w:t>Describe how differences in cultural perspectives affect communication and explain methods to prevent this barrier</w:t>
            </w:r>
          </w:p>
          <w:p w:rsidR="005C72CF" w:rsidRPr="005C72CF" w:rsidRDefault="005C72CF" w:rsidP="0019495D">
            <w:pPr>
              <w:pStyle w:val="ListParagraph"/>
              <w:numPr>
                <w:ilvl w:val="0"/>
                <w:numId w:val="14"/>
              </w:numPr>
              <w:rPr>
                <w:rFonts w:ascii="Arial" w:hAnsi="Arial"/>
                <w:b/>
              </w:rPr>
            </w:pPr>
            <w:r>
              <w:rPr>
                <w:rFonts w:ascii="Arial" w:hAnsi="Arial"/>
              </w:rPr>
              <w:t>Show sensitivity to and respect for the patient’s dignity, values and diversity</w:t>
            </w:r>
          </w:p>
          <w:p w:rsidR="005C72CF" w:rsidRPr="00D32A7A" w:rsidRDefault="005C72CF" w:rsidP="0019495D">
            <w:pPr>
              <w:pStyle w:val="ListParagraph"/>
              <w:numPr>
                <w:ilvl w:val="0"/>
                <w:numId w:val="14"/>
              </w:numPr>
              <w:rPr>
                <w:rFonts w:ascii="Arial" w:hAnsi="Arial"/>
                <w:b/>
              </w:rPr>
            </w:pPr>
            <w:r>
              <w:rPr>
                <w:rFonts w:ascii="Arial" w:hAnsi="Arial"/>
              </w:rPr>
              <w:t>Demonstrate sensitivity, respect and empathy when communicating</w:t>
            </w:r>
          </w:p>
          <w:p w:rsidR="00D32A7A" w:rsidRDefault="00D32A7A" w:rsidP="00D32A7A">
            <w:pPr>
              <w:rPr>
                <w:rFonts w:ascii="Arial" w:hAnsi="Arial"/>
                <w:b/>
              </w:rPr>
            </w:pPr>
          </w:p>
          <w:p w:rsidR="00D32A7A" w:rsidRDefault="00D32A7A" w:rsidP="00D32A7A">
            <w:pPr>
              <w:rPr>
                <w:rFonts w:ascii="Arial" w:hAnsi="Arial"/>
                <w:b/>
              </w:rPr>
            </w:pPr>
          </w:p>
          <w:p w:rsidR="00D32A7A" w:rsidRPr="00D32A7A" w:rsidRDefault="00D32A7A" w:rsidP="00D32A7A">
            <w:pPr>
              <w:rPr>
                <w:rFonts w:ascii="Arial" w:hAnsi="Arial"/>
                <w:b/>
              </w:rPr>
            </w:pPr>
          </w:p>
          <w:p w:rsidR="005C72CF" w:rsidRPr="005C72CF" w:rsidRDefault="00B60AAA" w:rsidP="0019495D">
            <w:pPr>
              <w:pStyle w:val="ListParagraph"/>
              <w:numPr>
                <w:ilvl w:val="0"/>
                <w:numId w:val="14"/>
              </w:numPr>
              <w:rPr>
                <w:rFonts w:ascii="Arial" w:hAnsi="Arial"/>
                <w:b/>
              </w:rPr>
            </w:pPr>
            <w:r>
              <w:rPr>
                <w:rFonts w:ascii="Arial" w:hAnsi="Arial"/>
              </w:rPr>
              <w:lastRenderedPageBreak/>
              <w:t>Explain how</w:t>
            </w:r>
            <w:r w:rsidR="005C72CF">
              <w:rPr>
                <w:rFonts w:ascii="Arial" w:hAnsi="Arial"/>
              </w:rPr>
              <w:t xml:space="preserve"> empathy and sympathy</w:t>
            </w:r>
            <w:r>
              <w:rPr>
                <w:rFonts w:ascii="Arial" w:hAnsi="Arial"/>
              </w:rPr>
              <w:t xml:space="preserve"> differ</w:t>
            </w:r>
          </w:p>
          <w:p w:rsidR="005C72CF" w:rsidRPr="00557C77" w:rsidRDefault="005C72CF" w:rsidP="0019495D">
            <w:pPr>
              <w:pStyle w:val="ListParagraph"/>
              <w:numPr>
                <w:ilvl w:val="0"/>
                <w:numId w:val="14"/>
              </w:numPr>
              <w:rPr>
                <w:rFonts w:ascii="Arial" w:hAnsi="Arial"/>
                <w:b/>
              </w:rPr>
            </w:pPr>
            <w:r>
              <w:rPr>
                <w:rFonts w:ascii="Arial" w:hAnsi="Arial"/>
              </w:rPr>
              <w:t>Demonstrate an understanding of the impact that individual differences have on communication</w:t>
            </w:r>
          </w:p>
          <w:p w:rsidR="005C72CF" w:rsidRPr="00170510" w:rsidRDefault="005C72CF" w:rsidP="0019495D">
            <w:pPr>
              <w:pStyle w:val="ListParagraph"/>
              <w:numPr>
                <w:ilvl w:val="0"/>
                <w:numId w:val="14"/>
              </w:numPr>
              <w:rPr>
                <w:rFonts w:ascii="Arial" w:hAnsi="Arial"/>
                <w:b/>
              </w:rPr>
            </w:pPr>
            <w:r>
              <w:rPr>
                <w:rFonts w:ascii="Arial" w:hAnsi="Arial"/>
              </w:rPr>
              <w:t>Conduct interpersonal inte</w:t>
            </w:r>
            <w:r w:rsidR="007122D2">
              <w:rPr>
                <w:rFonts w:ascii="Arial" w:hAnsi="Arial"/>
              </w:rPr>
              <w:t>ractions and manage conflict</w:t>
            </w:r>
            <w:r>
              <w:rPr>
                <w:rFonts w:ascii="Arial" w:hAnsi="Arial"/>
              </w:rPr>
              <w:t xml:space="preserve"> in a professional manner</w:t>
            </w:r>
          </w:p>
          <w:p w:rsidR="00170510" w:rsidRPr="00170510" w:rsidRDefault="00170510" w:rsidP="0019495D">
            <w:pPr>
              <w:pStyle w:val="ListParagraph"/>
              <w:numPr>
                <w:ilvl w:val="0"/>
                <w:numId w:val="14"/>
              </w:numPr>
              <w:rPr>
                <w:rFonts w:ascii="Arial" w:hAnsi="Arial"/>
                <w:b/>
              </w:rPr>
            </w:pPr>
            <w:r>
              <w:rPr>
                <w:rFonts w:ascii="Arial" w:hAnsi="Arial"/>
              </w:rPr>
              <w:t>Demonstrate knowledge of appropriate and effective communication and listening skills</w:t>
            </w:r>
          </w:p>
          <w:p w:rsidR="008648EE" w:rsidRDefault="008648EE" w:rsidP="0019495D">
            <w:pPr>
              <w:pStyle w:val="ListParagraph"/>
              <w:numPr>
                <w:ilvl w:val="0"/>
                <w:numId w:val="14"/>
              </w:numPr>
              <w:rPr>
                <w:rFonts w:ascii="Arial" w:hAnsi="Arial"/>
              </w:rPr>
            </w:pPr>
            <w:r>
              <w:rPr>
                <w:rFonts w:ascii="Arial" w:hAnsi="Arial"/>
              </w:rPr>
              <w:t>List ways to establish and maintain rapport with customers</w:t>
            </w:r>
          </w:p>
          <w:p w:rsidR="008648EE" w:rsidRDefault="008648EE" w:rsidP="0019495D">
            <w:pPr>
              <w:pStyle w:val="ListParagraph"/>
              <w:numPr>
                <w:ilvl w:val="0"/>
                <w:numId w:val="14"/>
              </w:numPr>
              <w:rPr>
                <w:rFonts w:ascii="Arial" w:hAnsi="Arial"/>
              </w:rPr>
            </w:pPr>
            <w:r>
              <w:rPr>
                <w:rFonts w:ascii="Arial" w:hAnsi="Arial"/>
              </w:rPr>
              <w:t>Explain how barriers to communication interfere with establishing rapport</w:t>
            </w:r>
          </w:p>
          <w:p w:rsidR="008648EE" w:rsidRDefault="008648EE" w:rsidP="0019495D">
            <w:pPr>
              <w:pStyle w:val="ListParagraph"/>
              <w:numPr>
                <w:ilvl w:val="0"/>
                <w:numId w:val="14"/>
              </w:numPr>
              <w:rPr>
                <w:rFonts w:ascii="Arial" w:hAnsi="Arial"/>
              </w:rPr>
            </w:pPr>
            <w:r>
              <w:rPr>
                <w:rFonts w:ascii="Arial" w:hAnsi="Arial"/>
              </w:rPr>
              <w:t>Explain how to approach communication with patients who have impairmen</w:t>
            </w:r>
            <w:r w:rsidR="007122D2">
              <w:rPr>
                <w:rFonts w:ascii="Arial" w:hAnsi="Arial"/>
              </w:rPr>
              <w:t>ts in hearing, vision, language</w:t>
            </w:r>
            <w:r>
              <w:rPr>
                <w:rFonts w:ascii="Arial" w:hAnsi="Arial"/>
              </w:rPr>
              <w:t xml:space="preserve"> or cognition or who are too ill to communicate</w:t>
            </w:r>
          </w:p>
          <w:p w:rsidR="00B60AAA" w:rsidRDefault="00C77CEF" w:rsidP="0019495D">
            <w:pPr>
              <w:pStyle w:val="ListParagraph"/>
              <w:numPr>
                <w:ilvl w:val="0"/>
                <w:numId w:val="14"/>
              </w:numPr>
              <w:rPr>
                <w:rFonts w:ascii="Arial" w:hAnsi="Arial"/>
              </w:rPr>
            </w:pPr>
            <w:r>
              <w:rPr>
                <w:rFonts w:ascii="Arial" w:hAnsi="Arial"/>
              </w:rPr>
              <w:t>Define Accessibility for Ontarians with Disabilities Act and explain how it affects customer service</w:t>
            </w:r>
          </w:p>
          <w:p w:rsidR="008648EE" w:rsidRDefault="008648EE" w:rsidP="0019495D">
            <w:pPr>
              <w:pStyle w:val="ListParagraph"/>
              <w:numPr>
                <w:ilvl w:val="0"/>
                <w:numId w:val="14"/>
              </w:numPr>
              <w:rPr>
                <w:rFonts w:ascii="Arial" w:hAnsi="Arial"/>
              </w:rPr>
            </w:pPr>
            <w:r>
              <w:rPr>
                <w:rFonts w:ascii="Arial" w:hAnsi="Arial"/>
              </w:rPr>
              <w:t>Give examples of how stress and anger interfere with communication and how to relieve the situation</w:t>
            </w:r>
          </w:p>
          <w:p w:rsidR="008648EE" w:rsidRDefault="008648EE" w:rsidP="0019495D">
            <w:pPr>
              <w:pStyle w:val="ListParagraph"/>
              <w:numPr>
                <w:ilvl w:val="0"/>
                <w:numId w:val="14"/>
              </w:numPr>
              <w:rPr>
                <w:rFonts w:ascii="Arial" w:hAnsi="Arial"/>
              </w:rPr>
            </w:pPr>
            <w:r>
              <w:rPr>
                <w:rFonts w:ascii="Arial" w:hAnsi="Arial"/>
              </w:rPr>
              <w:t>Give examples of age-related barriers and list ways to work within the age groups</w:t>
            </w:r>
          </w:p>
          <w:p w:rsidR="008648EE" w:rsidRDefault="008648EE" w:rsidP="0019495D">
            <w:pPr>
              <w:pStyle w:val="ListParagraph"/>
              <w:numPr>
                <w:ilvl w:val="0"/>
                <w:numId w:val="14"/>
              </w:numPr>
              <w:rPr>
                <w:rFonts w:ascii="Arial" w:hAnsi="Arial"/>
              </w:rPr>
            </w:pPr>
            <w:r>
              <w:rPr>
                <w:rFonts w:ascii="Arial" w:hAnsi="Arial"/>
              </w:rPr>
              <w:t>Explain how personal biases interfere with interaction and list ways to overcome the barriers</w:t>
            </w:r>
          </w:p>
          <w:p w:rsidR="008648EE" w:rsidRDefault="008648EE" w:rsidP="0019495D">
            <w:pPr>
              <w:pStyle w:val="ListParagraph"/>
              <w:numPr>
                <w:ilvl w:val="0"/>
                <w:numId w:val="14"/>
              </w:numPr>
              <w:rPr>
                <w:rFonts w:ascii="Arial" w:hAnsi="Arial"/>
              </w:rPr>
            </w:pPr>
            <w:r>
              <w:rPr>
                <w:rFonts w:ascii="Arial" w:hAnsi="Arial"/>
              </w:rPr>
              <w:t>List ways to enhance active listening</w:t>
            </w:r>
          </w:p>
          <w:p w:rsidR="008648EE" w:rsidRDefault="008648EE" w:rsidP="0019495D">
            <w:pPr>
              <w:pStyle w:val="ListParagraph"/>
              <w:numPr>
                <w:ilvl w:val="0"/>
                <w:numId w:val="14"/>
              </w:numPr>
              <w:rPr>
                <w:rFonts w:ascii="Arial" w:hAnsi="Arial"/>
              </w:rPr>
            </w:pPr>
            <w:r>
              <w:rPr>
                <w:rFonts w:ascii="Arial" w:hAnsi="Arial"/>
              </w:rPr>
              <w:t>Explain your role in patient education</w:t>
            </w:r>
          </w:p>
          <w:p w:rsidR="008648EE" w:rsidRDefault="008648EE" w:rsidP="0019495D">
            <w:pPr>
              <w:pStyle w:val="ListParagraph"/>
              <w:numPr>
                <w:ilvl w:val="0"/>
                <w:numId w:val="14"/>
              </w:numPr>
              <w:rPr>
                <w:rFonts w:ascii="Arial" w:hAnsi="Arial"/>
              </w:rPr>
            </w:pPr>
            <w:r>
              <w:rPr>
                <w:rFonts w:ascii="Arial" w:hAnsi="Arial"/>
              </w:rPr>
              <w:t>Outline the information you need before you begin to teach</w:t>
            </w:r>
          </w:p>
          <w:p w:rsidR="008648EE" w:rsidRDefault="008648EE" w:rsidP="0019495D">
            <w:pPr>
              <w:pStyle w:val="ListParagraph"/>
              <w:numPr>
                <w:ilvl w:val="0"/>
                <w:numId w:val="14"/>
              </w:numPr>
              <w:rPr>
                <w:rFonts w:ascii="Arial" w:hAnsi="Arial"/>
              </w:rPr>
            </w:pPr>
            <w:r>
              <w:rPr>
                <w:rFonts w:ascii="Arial" w:hAnsi="Arial"/>
              </w:rPr>
              <w:t>List and describe factors that make teaching and learning challenging and how to overcome these challenges</w:t>
            </w:r>
          </w:p>
          <w:p w:rsidR="008648EE" w:rsidRDefault="008648EE" w:rsidP="0019495D">
            <w:pPr>
              <w:pStyle w:val="ListParagraph"/>
              <w:numPr>
                <w:ilvl w:val="0"/>
                <w:numId w:val="14"/>
              </w:numPr>
              <w:rPr>
                <w:rFonts w:ascii="Arial" w:hAnsi="Arial"/>
              </w:rPr>
            </w:pPr>
            <w:r>
              <w:rPr>
                <w:rFonts w:ascii="Arial" w:hAnsi="Arial"/>
              </w:rPr>
              <w:t>Communicate wellness to patients</w:t>
            </w:r>
          </w:p>
          <w:p w:rsidR="008648EE" w:rsidRDefault="008648EE" w:rsidP="0019495D">
            <w:pPr>
              <w:pStyle w:val="ListParagraph"/>
              <w:numPr>
                <w:ilvl w:val="0"/>
                <w:numId w:val="14"/>
              </w:numPr>
              <w:rPr>
                <w:rFonts w:ascii="Arial" w:hAnsi="Arial"/>
              </w:rPr>
            </w:pPr>
            <w:r>
              <w:rPr>
                <w:rFonts w:ascii="Arial" w:hAnsi="Arial"/>
              </w:rPr>
              <w:t>Communicate to patients through the grief process</w:t>
            </w:r>
          </w:p>
          <w:p w:rsidR="002C7AB2" w:rsidRDefault="00E220F7" w:rsidP="002C7AB2">
            <w:pPr>
              <w:pStyle w:val="ListParagraph"/>
              <w:numPr>
                <w:ilvl w:val="0"/>
                <w:numId w:val="14"/>
              </w:numPr>
              <w:rPr>
                <w:rFonts w:ascii="Arial" w:hAnsi="Arial"/>
              </w:rPr>
            </w:pPr>
            <w:r>
              <w:rPr>
                <w:rFonts w:ascii="Arial" w:hAnsi="Arial"/>
              </w:rPr>
              <w:t>Read customer service articles and discuss the challenges to overcome in various situations</w:t>
            </w:r>
          </w:p>
          <w:p w:rsidR="00B60AAA" w:rsidRDefault="00B60AAA" w:rsidP="00B60AAA">
            <w:pPr>
              <w:pStyle w:val="ListParagraph"/>
              <w:numPr>
                <w:ilvl w:val="0"/>
                <w:numId w:val="14"/>
              </w:numPr>
              <w:rPr>
                <w:rFonts w:ascii="Arial" w:hAnsi="Arial"/>
              </w:rPr>
            </w:pPr>
            <w:r>
              <w:rPr>
                <w:rFonts w:ascii="Arial" w:hAnsi="Arial"/>
              </w:rPr>
              <w:t>Prepare an effective teaching and evaluation plan for specific situations</w:t>
            </w:r>
          </w:p>
          <w:p w:rsidR="005C72CF" w:rsidRDefault="00B60AAA" w:rsidP="002C7AB2">
            <w:pPr>
              <w:pStyle w:val="ListParagraph"/>
              <w:numPr>
                <w:ilvl w:val="0"/>
                <w:numId w:val="14"/>
              </w:numPr>
              <w:rPr>
                <w:rFonts w:ascii="Arial" w:hAnsi="Arial"/>
              </w:rPr>
            </w:pPr>
            <w:r>
              <w:rPr>
                <w:rFonts w:ascii="Arial" w:hAnsi="Arial"/>
              </w:rPr>
              <w:t>I</w:t>
            </w:r>
            <w:r w:rsidR="005C72CF">
              <w:rPr>
                <w:rFonts w:ascii="Arial" w:hAnsi="Arial"/>
              </w:rPr>
              <w:t>dentify and respond to the learning needs of participants</w:t>
            </w:r>
          </w:p>
          <w:p w:rsidR="005C72CF" w:rsidRPr="005C72CF" w:rsidRDefault="005C72CF" w:rsidP="002C7AB2">
            <w:pPr>
              <w:pStyle w:val="ListParagraph"/>
              <w:numPr>
                <w:ilvl w:val="0"/>
                <w:numId w:val="14"/>
              </w:numPr>
              <w:rPr>
                <w:rFonts w:ascii="Arial" w:hAnsi="Arial"/>
              </w:rPr>
            </w:pPr>
            <w:r>
              <w:rPr>
                <w:rFonts w:ascii="Arial" w:hAnsi="Arial"/>
              </w:rPr>
              <w:t>Coordinate or participate in health promotion and education for individuals and groups</w:t>
            </w:r>
          </w:p>
        </w:tc>
      </w:tr>
      <w:tr w:rsidR="00020A42" w:rsidTr="00EE5935">
        <w:tc>
          <w:tcPr>
            <w:tcW w:w="817" w:type="dxa"/>
          </w:tcPr>
          <w:p w:rsidR="00020A42" w:rsidRDefault="00020A42">
            <w:pPr>
              <w:rPr>
                <w:rFonts w:ascii="Arial" w:hAnsi="Arial"/>
              </w:rPr>
            </w:pPr>
          </w:p>
        </w:tc>
        <w:tc>
          <w:tcPr>
            <w:tcW w:w="425" w:type="dxa"/>
          </w:tcPr>
          <w:p w:rsidR="00020A42" w:rsidRDefault="00020A42" w:rsidP="00D32A7A">
            <w:pPr>
              <w:rPr>
                <w:rFonts w:ascii="Arial" w:hAnsi="Arial"/>
              </w:rPr>
            </w:pPr>
          </w:p>
        </w:tc>
        <w:tc>
          <w:tcPr>
            <w:tcW w:w="7614" w:type="dxa"/>
          </w:tcPr>
          <w:p w:rsidR="00020A42" w:rsidRPr="0019495D" w:rsidRDefault="00020A42" w:rsidP="0019495D">
            <w:pPr>
              <w:rPr>
                <w:rFonts w:ascii="Arial" w:hAnsi="Arial"/>
              </w:rPr>
            </w:pPr>
          </w:p>
        </w:tc>
      </w:tr>
      <w:tr w:rsidR="003D31E6" w:rsidTr="00EE5935">
        <w:tc>
          <w:tcPr>
            <w:tcW w:w="817" w:type="dxa"/>
          </w:tcPr>
          <w:p w:rsidR="003D31E6" w:rsidRDefault="003D31E6">
            <w:pPr>
              <w:rPr>
                <w:rFonts w:ascii="Arial" w:hAnsi="Arial"/>
              </w:rPr>
            </w:pPr>
          </w:p>
        </w:tc>
        <w:tc>
          <w:tcPr>
            <w:tcW w:w="425" w:type="dxa"/>
          </w:tcPr>
          <w:p w:rsidR="002C7AB2" w:rsidRDefault="002C7AB2" w:rsidP="00D32A7A">
            <w:pPr>
              <w:rPr>
                <w:rFonts w:ascii="Arial" w:hAnsi="Arial"/>
              </w:rPr>
            </w:pPr>
            <w:r>
              <w:rPr>
                <w:rFonts w:ascii="Arial" w:hAnsi="Arial"/>
              </w:rPr>
              <w:t>4.</w:t>
            </w:r>
          </w:p>
          <w:p w:rsidR="002C7AB2" w:rsidRDefault="002C7AB2" w:rsidP="00D32A7A">
            <w:pPr>
              <w:rPr>
                <w:rFonts w:ascii="Arial" w:hAnsi="Arial"/>
              </w:rPr>
            </w:pPr>
          </w:p>
          <w:p w:rsidR="002C7AB2" w:rsidRDefault="002C7AB2" w:rsidP="00D32A7A">
            <w:pPr>
              <w:rPr>
                <w:rFonts w:ascii="Arial" w:hAnsi="Arial"/>
              </w:rPr>
            </w:pPr>
          </w:p>
          <w:p w:rsidR="002C7AB2" w:rsidRDefault="002C7AB2" w:rsidP="00D32A7A">
            <w:pPr>
              <w:rPr>
                <w:rFonts w:ascii="Arial" w:hAnsi="Arial"/>
              </w:rPr>
            </w:pPr>
          </w:p>
          <w:p w:rsidR="002C7AB2" w:rsidRDefault="002C7AB2" w:rsidP="00D32A7A">
            <w:pPr>
              <w:rPr>
                <w:rFonts w:ascii="Arial" w:hAnsi="Arial"/>
              </w:rPr>
            </w:pPr>
          </w:p>
          <w:p w:rsidR="002C7AB2" w:rsidRDefault="002C7AB2" w:rsidP="00D32A7A">
            <w:pPr>
              <w:rPr>
                <w:rFonts w:ascii="Arial" w:hAnsi="Arial"/>
              </w:rPr>
            </w:pPr>
          </w:p>
          <w:p w:rsidR="002C7AB2" w:rsidRDefault="002C7AB2" w:rsidP="00D32A7A">
            <w:pPr>
              <w:rPr>
                <w:rFonts w:ascii="Arial" w:hAnsi="Arial"/>
              </w:rPr>
            </w:pPr>
          </w:p>
          <w:p w:rsidR="00F07E4D" w:rsidRDefault="00F07E4D" w:rsidP="00D32A7A">
            <w:pPr>
              <w:rPr>
                <w:rFonts w:ascii="Arial" w:hAnsi="Arial"/>
              </w:rPr>
            </w:pPr>
          </w:p>
          <w:p w:rsidR="003D31E6" w:rsidRDefault="003D31E6" w:rsidP="00D32A7A">
            <w:pPr>
              <w:rPr>
                <w:rFonts w:ascii="Arial" w:hAnsi="Arial"/>
              </w:rPr>
            </w:pPr>
          </w:p>
        </w:tc>
        <w:tc>
          <w:tcPr>
            <w:tcW w:w="7614" w:type="dxa"/>
          </w:tcPr>
          <w:p w:rsidR="002C7AB2" w:rsidRDefault="007122D2" w:rsidP="00D32A7A">
            <w:pPr>
              <w:rPr>
                <w:rFonts w:ascii="Arial" w:hAnsi="Arial"/>
              </w:rPr>
            </w:pPr>
            <w:r>
              <w:rPr>
                <w:rFonts w:ascii="Arial" w:hAnsi="Arial"/>
              </w:rPr>
              <w:t xml:space="preserve">List the functions of </w:t>
            </w:r>
            <w:r w:rsidR="00C77CEF">
              <w:rPr>
                <w:rFonts w:ascii="Arial" w:hAnsi="Arial"/>
              </w:rPr>
              <w:t>various health i</w:t>
            </w:r>
            <w:r w:rsidR="002C7AB2">
              <w:rPr>
                <w:rFonts w:ascii="Arial" w:hAnsi="Arial"/>
              </w:rPr>
              <w:t>nformatics</w:t>
            </w:r>
            <w:r w:rsidR="00C77CEF">
              <w:rPr>
                <w:rFonts w:ascii="Arial" w:hAnsi="Arial"/>
              </w:rPr>
              <w:t>.</w:t>
            </w:r>
          </w:p>
          <w:p w:rsidR="002C7AB2" w:rsidRDefault="002C7AB2" w:rsidP="00D32A7A">
            <w:pPr>
              <w:rPr>
                <w:rFonts w:ascii="Arial" w:hAnsi="Arial"/>
              </w:rPr>
            </w:pPr>
          </w:p>
          <w:p w:rsidR="002C7AB2" w:rsidRDefault="002C7AB2" w:rsidP="002C7AB2">
            <w:pPr>
              <w:rPr>
                <w:rFonts w:ascii="Arial" w:hAnsi="Arial"/>
              </w:rPr>
            </w:pPr>
            <w:r>
              <w:rPr>
                <w:rFonts w:ascii="Arial" w:hAnsi="Arial"/>
                <w:u w:val="single"/>
              </w:rPr>
              <w:t>Potential Elements of the Performance</w:t>
            </w:r>
            <w:r>
              <w:rPr>
                <w:rFonts w:ascii="Arial" w:hAnsi="Arial"/>
              </w:rPr>
              <w:t>:</w:t>
            </w:r>
          </w:p>
          <w:p w:rsidR="00E220F7" w:rsidRDefault="00F07E4D" w:rsidP="002C7AB2">
            <w:pPr>
              <w:pStyle w:val="ListParagraph"/>
              <w:numPr>
                <w:ilvl w:val="0"/>
                <w:numId w:val="19"/>
              </w:numPr>
              <w:rPr>
                <w:rFonts w:ascii="Arial" w:hAnsi="Arial"/>
              </w:rPr>
            </w:pPr>
            <w:r>
              <w:rPr>
                <w:rFonts w:ascii="Arial" w:hAnsi="Arial"/>
              </w:rPr>
              <w:t>Define</w:t>
            </w:r>
            <w:r w:rsidR="00E220F7">
              <w:rPr>
                <w:rFonts w:ascii="Arial" w:hAnsi="Arial"/>
              </w:rPr>
              <w:t xml:space="preserve"> </w:t>
            </w:r>
            <w:proofErr w:type="spellStart"/>
            <w:r w:rsidR="00E220F7">
              <w:rPr>
                <w:rFonts w:ascii="Arial" w:hAnsi="Arial"/>
              </w:rPr>
              <w:t>ePrescribing</w:t>
            </w:r>
            <w:proofErr w:type="spellEnd"/>
            <w:r w:rsidR="00E220F7">
              <w:rPr>
                <w:rFonts w:ascii="Arial" w:hAnsi="Arial"/>
              </w:rPr>
              <w:t xml:space="preserve"> and list the advantages </w:t>
            </w:r>
            <w:r>
              <w:rPr>
                <w:rFonts w:ascii="Arial" w:hAnsi="Arial"/>
              </w:rPr>
              <w:t>of this practice</w:t>
            </w:r>
          </w:p>
          <w:p w:rsidR="00E220F7" w:rsidRDefault="00E220F7" w:rsidP="002C7AB2">
            <w:pPr>
              <w:pStyle w:val="ListParagraph"/>
              <w:numPr>
                <w:ilvl w:val="0"/>
                <w:numId w:val="19"/>
              </w:numPr>
              <w:rPr>
                <w:rFonts w:ascii="Arial" w:hAnsi="Arial"/>
              </w:rPr>
            </w:pPr>
            <w:r>
              <w:rPr>
                <w:rFonts w:ascii="Arial" w:hAnsi="Arial"/>
              </w:rPr>
              <w:t>List advances in automated dispensing technology and their place in pharmacy workflow</w:t>
            </w:r>
          </w:p>
          <w:p w:rsidR="00554A78" w:rsidRDefault="00554A78" w:rsidP="002C7AB2">
            <w:pPr>
              <w:pStyle w:val="ListParagraph"/>
              <w:numPr>
                <w:ilvl w:val="0"/>
                <w:numId w:val="19"/>
              </w:numPr>
              <w:rPr>
                <w:rFonts w:ascii="Arial" w:hAnsi="Arial"/>
              </w:rPr>
            </w:pPr>
            <w:r>
              <w:rPr>
                <w:rFonts w:ascii="Arial" w:hAnsi="Arial"/>
              </w:rPr>
              <w:t>Comply with guidelines for safe and correct use of automated distribution devices</w:t>
            </w:r>
          </w:p>
          <w:p w:rsidR="00D32A7A" w:rsidRDefault="00D32A7A" w:rsidP="00D32A7A">
            <w:pPr>
              <w:rPr>
                <w:rFonts w:ascii="Arial" w:hAnsi="Arial"/>
              </w:rPr>
            </w:pPr>
          </w:p>
          <w:p w:rsidR="00D32A7A" w:rsidRPr="00D32A7A" w:rsidRDefault="00D32A7A" w:rsidP="00D32A7A">
            <w:pPr>
              <w:rPr>
                <w:rFonts w:ascii="Arial" w:hAnsi="Arial"/>
              </w:rPr>
            </w:pPr>
          </w:p>
          <w:p w:rsidR="00554A78" w:rsidRDefault="00554A78" w:rsidP="002C7AB2">
            <w:pPr>
              <w:pStyle w:val="ListParagraph"/>
              <w:numPr>
                <w:ilvl w:val="0"/>
                <w:numId w:val="19"/>
              </w:numPr>
              <w:rPr>
                <w:rFonts w:ascii="Arial" w:hAnsi="Arial"/>
              </w:rPr>
            </w:pPr>
            <w:r>
              <w:rPr>
                <w:rFonts w:ascii="Arial" w:hAnsi="Arial"/>
              </w:rPr>
              <w:t>Recognize that on the job, the pharmacy technician will be responsible for routine equipment maintenance tasks and resolution of minor mechanical breakdowns</w:t>
            </w:r>
          </w:p>
          <w:p w:rsidR="00554A78" w:rsidRDefault="00554A78" w:rsidP="002C7AB2">
            <w:pPr>
              <w:pStyle w:val="ListParagraph"/>
              <w:numPr>
                <w:ilvl w:val="0"/>
                <w:numId w:val="19"/>
              </w:numPr>
              <w:rPr>
                <w:rFonts w:ascii="Arial" w:hAnsi="Arial"/>
              </w:rPr>
            </w:pPr>
            <w:r>
              <w:rPr>
                <w:rFonts w:ascii="Arial" w:hAnsi="Arial"/>
              </w:rPr>
              <w:t>Demonstrate data management skills to enter, update, access, retrieve, and store electronic records</w:t>
            </w:r>
          </w:p>
          <w:p w:rsidR="00170510" w:rsidRDefault="00170510" w:rsidP="002C7AB2">
            <w:pPr>
              <w:pStyle w:val="ListParagraph"/>
              <w:numPr>
                <w:ilvl w:val="0"/>
                <w:numId w:val="19"/>
              </w:numPr>
              <w:rPr>
                <w:rFonts w:ascii="Arial" w:hAnsi="Arial"/>
              </w:rPr>
            </w:pPr>
            <w:r>
              <w:rPr>
                <w:rFonts w:ascii="Arial" w:hAnsi="Arial"/>
              </w:rPr>
              <w:t>Be able to operate a pharmacy software system competently</w:t>
            </w:r>
          </w:p>
          <w:p w:rsidR="003D31E6" w:rsidRDefault="003D31E6" w:rsidP="00EE5935">
            <w:pPr>
              <w:rPr>
                <w:rFonts w:ascii="Arial" w:hAnsi="Arial"/>
              </w:rPr>
            </w:pPr>
          </w:p>
        </w:tc>
      </w:tr>
      <w:tr w:rsidR="003D31E6" w:rsidTr="00EE5935">
        <w:tc>
          <w:tcPr>
            <w:tcW w:w="817" w:type="dxa"/>
          </w:tcPr>
          <w:p w:rsidR="003D31E6" w:rsidRDefault="003D31E6">
            <w:pPr>
              <w:rPr>
                <w:rFonts w:ascii="Arial" w:hAnsi="Arial"/>
              </w:rPr>
            </w:pPr>
          </w:p>
        </w:tc>
        <w:tc>
          <w:tcPr>
            <w:tcW w:w="425" w:type="dxa"/>
          </w:tcPr>
          <w:p w:rsidR="003D31E6" w:rsidRDefault="00EE5935" w:rsidP="00D32A7A">
            <w:pPr>
              <w:rPr>
                <w:rFonts w:ascii="Arial" w:hAnsi="Arial"/>
              </w:rPr>
            </w:pPr>
            <w:r>
              <w:rPr>
                <w:rFonts w:ascii="Arial" w:hAnsi="Arial"/>
              </w:rPr>
              <w:t>5.</w:t>
            </w:r>
          </w:p>
        </w:tc>
        <w:tc>
          <w:tcPr>
            <w:tcW w:w="7614" w:type="dxa"/>
          </w:tcPr>
          <w:p w:rsidR="00EE5935" w:rsidRDefault="007C3773" w:rsidP="00D32A7A">
            <w:pPr>
              <w:rPr>
                <w:rFonts w:ascii="Arial" w:hAnsi="Arial"/>
              </w:rPr>
            </w:pPr>
            <w:r>
              <w:rPr>
                <w:rFonts w:ascii="Arial" w:hAnsi="Arial"/>
              </w:rPr>
              <w:t>List elements of patient and workplace s</w:t>
            </w:r>
            <w:r w:rsidR="00EE5935" w:rsidRPr="00EE5935">
              <w:rPr>
                <w:rFonts w:ascii="Arial" w:hAnsi="Arial"/>
              </w:rPr>
              <w:t>afety</w:t>
            </w:r>
            <w:r w:rsidR="007122D2">
              <w:rPr>
                <w:rFonts w:ascii="Arial" w:hAnsi="Arial"/>
              </w:rPr>
              <w:t>.</w:t>
            </w:r>
          </w:p>
          <w:p w:rsidR="00EE5935" w:rsidRPr="00EE5935" w:rsidRDefault="00EE5935" w:rsidP="00D32A7A">
            <w:pPr>
              <w:rPr>
                <w:rFonts w:ascii="Arial" w:hAnsi="Arial"/>
              </w:rPr>
            </w:pPr>
          </w:p>
          <w:p w:rsidR="003D31E6" w:rsidRDefault="003D31E6" w:rsidP="00D32A7A">
            <w:pPr>
              <w:rPr>
                <w:rFonts w:ascii="Arial" w:hAnsi="Arial"/>
              </w:rPr>
            </w:pPr>
            <w:r>
              <w:rPr>
                <w:rFonts w:ascii="Arial" w:hAnsi="Arial"/>
                <w:u w:val="single"/>
              </w:rPr>
              <w:t>Potential Elements of the Performance</w:t>
            </w:r>
            <w:r>
              <w:rPr>
                <w:rFonts w:ascii="Arial" w:hAnsi="Arial"/>
              </w:rPr>
              <w:t>:</w:t>
            </w:r>
          </w:p>
          <w:p w:rsidR="003D31E6" w:rsidRDefault="003D31E6" w:rsidP="00D32A7A">
            <w:pPr>
              <w:pStyle w:val="ListParagraph"/>
              <w:numPr>
                <w:ilvl w:val="0"/>
                <w:numId w:val="13"/>
              </w:numPr>
              <w:rPr>
                <w:rFonts w:ascii="Arial" w:hAnsi="Arial"/>
              </w:rPr>
            </w:pPr>
            <w:r>
              <w:rPr>
                <w:rFonts w:ascii="Arial" w:hAnsi="Arial"/>
              </w:rPr>
              <w:t>Explore the Canadian Patient Safety Institute</w:t>
            </w:r>
            <w:r w:rsidR="00F07E4D">
              <w:rPr>
                <w:rFonts w:ascii="Arial" w:hAnsi="Arial"/>
              </w:rPr>
              <w:t xml:space="preserve"> website and define its role in ensuring patient safety</w:t>
            </w:r>
          </w:p>
          <w:p w:rsidR="003D31E6" w:rsidRDefault="003D31E6" w:rsidP="002C7AB2">
            <w:pPr>
              <w:pStyle w:val="ListParagraph"/>
              <w:numPr>
                <w:ilvl w:val="0"/>
                <w:numId w:val="13"/>
              </w:numPr>
              <w:rPr>
                <w:rFonts w:ascii="Arial" w:hAnsi="Arial"/>
              </w:rPr>
            </w:pPr>
            <w:r>
              <w:rPr>
                <w:rFonts w:ascii="Arial" w:hAnsi="Arial"/>
              </w:rPr>
              <w:t>Explore the Institute for Safe Medication Practices (Canada)</w:t>
            </w:r>
            <w:r w:rsidR="00F07E4D">
              <w:rPr>
                <w:rFonts w:ascii="Arial" w:hAnsi="Arial"/>
              </w:rPr>
              <w:t xml:space="preserve"> website and define the organization’s role in medication safety</w:t>
            </w:r>
          </w:p>
          <w:p w:rsidR="005C72CF" w:rsidRDefault="005C72CF" w:rsidP="002C7AB2">
            <w:pPr>
              <w:pStyle w:val="ListParagraph"/>
              <w:numPr>
                <w:ilvl w:val="0"/>
                <w:numId w:val="13"/>
              </w:numPr>
              <w:rPr>
                <w:rFonts w:ascii="Arial" w:hAnsi="Arial"/>
              </w:rPr>
            </w:pPr>
            <w:r>
              <w:rPr>
                <w:rFonts w:ascii="Arial" w:hAnsi="Arial"/>
              </w:rPr>
              <w:t>Understand, participate in , and promote patient safety initiatives</w:t>
            </w:r>
          </w:p>
          <w:p w:rsidR="005C72CF" w:rsidRDefault="005C72CF" w:rsidP="002C7AB2">
            <w:pPr>
              <w:pStyle w:val="ListParagraph"/>
              <w:numPr>
                <w:ilvl w:val="0"/>
                <w:numId w:val="13"/>
              </w:numPr>
              <w:rPr>
                <w:rFonts w:ascii="Arial" w:hAnsi="Arial"/>
              </w:rPr>
            </w:pPr>
            <w:r>
              <w:rPr>
                <w:rFonts w:ascii="Arial" w:hAnsi="Arial"/>
              </w:rPr>
              <w:t>Participate as a team member in organized initiatives for disaster and emergency preparedness</w:t>
            </w:r>
          </w:p>
          <w:p w:rsidR="00807FD5" w:rsidRDefault="00807FD5" w:rsidP="002C7AB2">
            <w:pPr>
              <w:pStyle w:val="ListParagraph"/>
              <w:numPr>
                <w:ilvl w:val="0"/>
                <w:numId w:val="13"/>
              </w:numPr>
              <w:rPr>
                <w:rFonts w:ascii="Arial" w:hAnsi="Arial"/>
              </w:rPr>
            </w:pPr>
            <w:r>
              <w:rPr>
                <w:rFonts w:ascii="Arial" w:hAnsi="Arial"/>
              </w:rPr>
              <w:t>Contribute to the creation and maintenance of a safe working environment and conditions</w:t>
            </w:r>
          </w:p>
          <w:p w:rsidR="00EE5935" w:rsidRDefault="00EE5935" w:rsidP="002C7AB2">
            <w:pPr>
              <w:pStyle w:val="ListParagraph"/>
              <w:numPr>
                <w:ilvl w:val="0"/>
                <w:numId w:val="13"/>
              </w:numPr>
              <w:rPr>
                <w:rFonts w:ascii="Arial" w:hAnsi="Arial"/>
              </w:rPr>
            </w:pPr>
            <w:r>
              <w:rPr>
                <w:rFonts w:ascii="Arial" w:hAnsi="Arial"/>
              </w:rPr>
              <w:t>Comply with applicable federal and provincial/territorial workplace and occupational health and safety legislation</w:t>
            </w:r>
          </w:p>
          <w:p w:rsidR="007C3773" w:rsidRDefault="007C3773" w:rsidP="002C7AB2">
            <w:pPr>
              <w:pStyle w:val="ListParagraph"/>
              <w:numPr>
                <w:ilvl w:val="0"/>
                <w:numId w:val="13"/>
              </w:numPr>
              <w:rPr>
                <w:rFonts w:ascii="Arial" w:hAnsi="Arial"/>
              </w:rPr>
            </w:pPr>
            <w:r>
              <w:rPr>
                <w:rFonts w:ascii="Arial" w:hAnsi="Arial"/>
              </w:rPr>
              <w:t xml:space="preserve">State the purpose of </w:t>
            </w:r>
            <w:proofErr w:type="spellStart"/>
            <w:r>
              <w:rPr>
                <w:rFonts w:ascii="Arial" w:hAnsi="Arial"/>
              </w:rPr>
              <w:t>WHMIS</w:t>
            </w:r>
            <w:proofErr w:type="spellEnd"/>
          </w:p>
          <w:p w:rsidR="007C3773" w:rsidRDefault="007C3773" w:rsidP="002C7AB2">
            <w:pPr>
              <w:pStyle w:val="ListParagraph"/>
              <w:numPr>
                <w:ilvl w:val="0"/>
                <w:numId w:val="13"/>
              </w:numPr>
              <w:rPr>
                <w:rFonts w:ascii="Arial" w:hAnsi="Arial"/>
              </w:rPr>
            </w:pPr>
            <w:r>
              <w:rPr>
                <w:rFonts w:ascii="Arial" w:hAnsi="Arial"/>
              </w:rPr>
              <w:t>List the nine categories of infor</w:t>
            </w:r>
            <w:r w:rsidR="007122D2">
              <w:rPr>
                <w:rFonts w:ascii="Arial" w:hAnsi="Arial"/>
              </w:rPr>
              <w:t xml:space="preserve">mation that are required on a </w:t>
            </w:r>
            <w:proofErr w:type="spellStart"/>
            <w:r w:rsidR="007122D2">
              <w:rPr>
                <w:rFonts w:ascii="Arial" w:hAnsi="Arial"/>
              </w:rPr>
              <w:t>MS</w:t>
            </w:r>
            <w:r>
              <w:rPr>
                <w:rFonts w:ascii="Arial" w:hAnsi="Arial"/>
              </w:rPr>
              <w:t>DS</w:t>
            </w:r>
            <w:proofErr w:type="spellEnd"/>
          </w:p>
          <w:p w:rsidR="007C3773" w:rsidRDefault="007C3773" w:rsidP="002C7AB2">
            <w:pPr>
              <w:pStyle w:val="ListParagraph"/>
              <w:numPr>
                <w:ilvl w:val="0"/>
                <w:numId w:val="13"/>
              </w:numPr>
              <w:rPr>
                <w:rFonts w:ascii="Arial" w:hAnsi="Arial"/>
              </w:rPr>
            </w:pPr>
            <w:r>
              <w:rPr>
                <w:rFonts w:ascii="Arial" w:hAnsi="Arial"/>
              </w:rPr>
              <w:t>List the kinds of hazardous chemicals that you may be exposed to in a pharmacy</w:t>
            </w:r>
          </w:p>
          <w:p w:rsidR="003D31E6" w:rsidRPr="004C5DA0" w:rsidRDefault="003D31E6" w:rsidP="00807FD5">
            <w:pPr>
              <w:pStyle w:val="ListParagraph"/>
              <w:rPr>
                <w:rFonts w:ascii="Arial" w:hAnsi="Arial"/>
              </w:rPr>
            </w:pPr>
          </w:p>
        </w:tc>
      </w:tr>
      <w:tr w:rsidR="003D31E6" w:rsidTr="00EE5935">
        <w:tc>
          <w:tcPr>
            <w:tcW w:w="817" w:type="dxa"/>
          </w:tcPr>
          <w:p w:rsidR="003D31E6" w:rsidRDefault="003D31E6">
            <w:pPr>
              <w:rPr>
                <w:rFonts w:ascii="Arial" w:hAnsi="Arial"/>
              </w:rPr>
            </w:pPr>
          </w:p>
        </w:tc>
        <w:tc>
          <w:tcPr>
            <w:tcW w:w="425" w:type="dxa"/>
          </w:tcPr>
          <w:p w:rsidR="003D31E6" w:rsidRDefault="002C7AB2" w:rsidP="00D32A7A">
            <w:pPr>
              <w:rPr>
                <w:rFonts w:ascii="Arial" w:hAnsi="Arial"/>
              </w:rPr>
            </w:pPr>
            <w:r>
              <w:rPr>
                <w:rFonts w:ascii="Arial" w:hAnsi="Arial"/>
              </w:rPr>
              <w:t>6</w:t>
            </w:r>
            <w:r w:rsidR="003D31E6">
              <w:rPr>
                <w:rFonts w:ascii="Arial" w:hAnsi="Arial"/>
              </w:rPr>
              <w:t>.</w:t>
            </w:r>
          </w:p>
        </w:tc>
        <w:tc>
          <w:tcPr>
            <w:tcW w:w="7614" w:type="dxa"/>
          </w:tcPr>
          <w:p w:rsidR="003D31E6" w:rsidRDefault="003D31E6" w:rsidP="00D32A7A">
            <w:pPr>
              <w:rPr>
                <w:rFonts w:ascii="Arial" w:hAnsi="Arial"/>
              </w:rPr>
            </w:pPr>
            <w:r>
              <w:rPr>
                <w:rFonts w:ascii="Arial" w:hAnsi="Arial"/>
              </w:rPr>
              <w:t>Explore the legalities surrounding prescriptions from physicians and other health care providers</w:t>
            </w:r>
            <w:r w:rsidR="007122D2">
              <w:rPr>
                <w:rFonts w:ascii="Arial" w:hAnsi="Arial"/>
              </w:rPr>
              <w:t>.</w:t>
            </w:r>
          </w:p>
          <w:p w:rsidR="003D31E6" w:rsidRPr="004C5DA0" w:rsidRDefault="003D31E6" w:rsidP="00D32A7A">
            <w:pPr>
              <w:rPr>
                <w:rFonts w:ascii="Arial" w:hAnsi="Arial"/>
              </w:rPr>
            </w:pPr>
          </w:p>
        </w:tc>
      </w:tr>
      <w:tr w:rsidR="003D31E6" w:rsidTr="00EE5935">
        <w:tc>
          <w:tcPr>
            <w:tcW w:w="817" w:type="dxa"/>
          </w:tcPr>
          <w:p w:rsidR="003D31E6" w:rsidRDefault="003D31E6">
            <w:pPr>
              <w:rPr>
                <w:rFonts w:ascii="Arial" w:hAnsi="Arial"/>
              </w:rPr>
            </w:pPr>
          </w:p>
        </w:tc>
        <w:tc>
          <w:tcPr>
            <w:tcW w:w="425" w:type="dxa"/>
          </w:tcPr>
          <w:p w:rsidR="003D31E6" w:rsidRDefault="003D31E6" w:rsidP="00D32A7A">
            <w:pPr>
              <w:rPr>
                <w:rFonts w:ascii="Arial" w:hAnsi="Arial"/>
              </w:rPr>
            </w:pPr>
          </w:p>
        </w:tc>
        <w:tc>
          <w:tcPr>
            <w:tcW w:w="7614" w:type="dxa"/>
          </w:tcPr>
          <w:p w:rsidR="003D31E6" w:rsidRDefault="003D31E6" w:rsidP="00D32A7A">
            <w:pPr>
              <w:rPr>
                <w:rFonts w:ascii="Arial" w:hAnsi="Arial"/>
              </w:rPr>
            </w:pPr>
            <w:r>
              <w:rPr>
                <w:rFonts w:ascii="Arial" w:hAnsi="Arial"/>
                <w:u w:val="single"/>
              </w:rPr>
              <w:t>Potential Elements of the Performance</w:t>
            </w:r>
            <w:r>
              <w:rPr>
                <w:rFonts w:ascii="Arial" w:hAnsi="Arial"/>
              </w:rPr>
              <w:t>:</w:t>
            </w:r>
          </w:p>
          <w:p w:rsidR="00554A78" w:rsidRDefault="00554A78" w:rsidP="003D31E6">
            <w:pPr>
              <w:pStyle w:val="ListParagraph"/>
              <w:numPr>
                <w:ilvl w:val="0"/>
                <w:numId w:val="16"/>
              </w:numPr>
              <w:rPr>
                <w:rFonts w:ascii="Arial" w:hAnsi="Arial"/>
              </w:rPr>
            </w:pPr>
            <w:r>
              <w:rPr>
                <w:rFonts w:ascii="Arial" w:hAnsi="Arial"/>
              </w:rPr>
              <w:t xml:space="preserve">Define </w:t>
            </w:r>
            <w:r w:rsidRPr="00554A78">
              <w:rPr>
                <w:rFonts w:ascii="Arial" w:hAnsi="Arial"/>
                <w:i/>
              </w:rPr>
              <w:t>prescriber</w:t>
            </w:r>
          </w:p>
          <w:p w:rsidR="003D31E6" w:rsidRDefault="00554A78" w:rsidP="003D31E6">
            <w:pPr>
              <w:pStyle w:val="ListParagraph"/>
              <w:numPr>
                <w:ilvl w:val="0"/>
                <w:numId w:val="16"/>
              </w:numPr>
              <w:rPr>
                <w:rFonts w:ascii="Arial" w:hAnsi="Arial"/>
              </w:rPr>
            </w:pPr>
            <w:r>
              <w:rPr>
                <w:rFonts w:ascii="Arial" w:hAnsi="Arial"/>
              </w:rPr>
              <w:t xml:space="preserve">List all </w:t>
            </w:r>
            <w:r w:rsidR="003D31E6">
              <w:rPr>
                <w:rFonts w:ascii="Arial" w:hAnsi="Arial"/>
              </w:rPr>
              <w:t>health care providers with legal prescription rights</w:t>
            </w:r>
          </w:p>
          <w:p w:rsidR="005C72CF" w:rsidRDefault="005C72CF" w:rsidP="003D31E6">
            <w:pPr>
              <w:pStyle w:val="ListParagraph"/>
              <w:numPr>
                <w:ilvl w:val="0"/>
                <w:numId w:val="16"/>
              </w:numPr>
              <w:rPr>
                <w:rFonts w:ascii="Arial" w:hAnsi="Arial"/>
              </w:rPr>
            </w:pPr>
            <w:r>
              <w:rPr>
                <w:rFonts w:ascii="Arial" w:hAnsi="Arial"/>
              </w:rPr>
              <w:t>Verify the identity and legitimacy of the prescriber upon the intake of each prescription</w:t>
            </w:r>
          </w:p>
          <w:p w:rsidR="003D31E6" w:rsidRDefault="003D31E6" w:rsidP="003D31E6">
            <w:pPr>
              <w:pStyle w:val="ListParagraph"/>
              <w:numPr>
                <w:ilvl w:val="0"/>
                <w:numId w:val="16"/>
              </w:numPr>
              <w:rPr>
                <w:rFonts w:ascii="Arial" w:hAnsi="Arial"/>
              </w:rPr>
            </w:pPr>
            <w:r>
              <w:rPr>
                <w:rFonts w:ascii="Arial" w:hAnsi="Arial"/>
              </w:rPr>
              <w:t>Determine the limitations of each prescriber</w:t>
            </w:r>
            <w:r w:rsidR="007122D2">
              <w:rPr>
                <w:rFonts w:ascii="Arial" w:hAnsi="Arial"/>
              </w:rPr>
              <w:t>’</w:t>
            </w:r>
            <w:r>
              <w:rPr>
                <w:rFonts w:ascii="Arial" w:hAnsi="Arial"/>
              </w:rPr>
              <w:t>s prescribing rights</w:t>
            </w:r>
          </w:p>
          <w:p w:rsidR="003D31E6" w:rsidRDefault="003D31E6" w:rsidP="00D32A7A">
            <w:pPr>
              <w:pStyle w:val="ListParagraph"/>
              <w:numPr>
                <w:ilvl w:val="0"/>
                <w:numId w:val="16"/>
              </w:numPr>
              <w:rPr>
                <w:rFonts w:ascii="Arial" w:hAnsi="Arial"/>
              </w:rPr>
            </w:pPr>
            <w:r>
              <w:rPr>
                <w:rFonts w:ascii="Arial" w:hAnsi="Arial"/>
              </w:rPr>
              <w:t>Discuss the concept of self-prescribing</w:t>
            </w:r>
          </w:p>
          <w:p w:rsidR="007122D2" w:rsidRPr="00405D29" w:rsidRDefault="007122D2" w:rsidP="007122D2">
            <w:pPr>
              <w:pStyle w:val="ListParagraph"/>
              <w:rPr>
                <w:rFonts w:ascii="Arial" w:hAnsi="Arial"/>
              </w:rPr>
            </w:pPr>
          </w:p>
        </w:tc>
      </w:tr>
    </w:tbl>
    <w:p w:rsidR="00557C77" w:rsidRDefault="00557C77"/>
    <w:p w:rsidR="00D32A7A" w:rsidRDefault="00D32A7A"/>
    <w:p w:rsidR="00D32A7A" w:rsidRDefault="00D32A7A"/>
    <w:p w:rsidR="00D32A7A" w:rsidRDefault="00D32A7A"/>
    <w:p w:rsidR="00D32A7A" w:rsidRDefault="00D32A7A"/>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lastRenderedPageBreak/>
              <w:t>III.</w:t>
            </w:r>
          </w:p>
        </w:tc>
        <w:tc>
          <w:tcPr>
            <w:tcW w:w="8039"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20A42" w:rsidTr="00EE5935">
        <w:tc>
          <w:tcPr>
            <w:tcW w:w="817" w:type="dxa"/>
          </w:tcPr>
          <w:p w:rsidR="00020A42" w:rsidRDefault="00020A42">
            <w:pPr>
              <w:rPr>
                <w:rFonts w:ascii="Arial" w:hAnsi="Arial"/>
              </w:rPr>
            </w:pPr>
          </w:p>
        </w:tc>
        <w:tc>
          <w:tcPr>
            <w:tcW w:w="425" w:type="dxa"/>
          </w:tcPr>
          <w:p w:rsidR="00020A42" w:rsidRDefault="00020A42">
            <w:pPr>
              <w:rPr>
                <w:rFonts w:ascii="Arial" w:hAnsi="Arial"/>
              </w:rPr>
            </w:pPr>
            <w:r>
              <w:rPr>
                <w:rFonts w:ascii="Arial" w:hAnsi="Arial"/>
              </w:rPr>
              <w:t>1.</w:t>
            </w:r>
          </w:p>
        </w:tc>
        <w:tc>
          <w:tcPr>
            <w:tcW w:w="7614" w:type="dxa"/>
          </w:tcPr>
          <w:p w:rsidR="00020A42" w:rsidRDefault="00020A42">
            <w:pPr>
              <w:rPr>
                <w:rFonts w:ascii="Arial" w:hAnsi="Arial"/>
              </w:rPr>
            </w:pPr>
            <w:r>
              <w:rPr>
                <w:rFonts w:ascii="Arial" w:hAnsi="Arial"/>
              </w:rPr>
              <w:t>Institutional Setting and Pharmacy Technician Responsibilities</w:t>
            </w:r>
          </w:p>
        </w:tc>
      </w:tr>
      <w:tr w:rsidR="00020A42" w:rsidTr="00EE5935">
        <w:tc>
          <w:tcPr>
            <w:tcW w:w="817" w:type="dxa"/>
          </w:tcPr>
          <w:p w:rsidR="00020A42" w:rsidRDefault="00020A42">
            <w:pPr>
              <w:rPr>
                <w:rFonts w:ascii="Arial" w:hAnsi="Arial"/>
              </w:rPr>
            </w:pPr>
          </w:p>
        </w:tc>
        <w:tc>
          <w:tcPr>
            <w:tcW w:w="425" w:type="dxa"/>
          </w:tcPr>
          <w:p w:rsidR="00020A42" w:rsidRDefault="00020A42">
            <w:pPr>
              <w:rPr>
                <w:rFonts w:ascii="Arial" w:hAnsi="Arial"/>
              </w:rPr>
            </w:pPr>
            <w:r>
              <w:rPr>
                <w:rFonts w:ascii="Arial" w:hAnsi="Arial"/>
              </w:rPr>
              <w:t>2.</w:t>
            </w:r>
          </w:p>
        </w:tc>
        <w:tc>
          <w:tcPr>
            <w:tcW w:w="7614" w:type="dxa"/>
          </w:tcPr>
          <w:p w:rsidR="00020A42" w:rsidRDefault="00405D29">
            <w:pPr>
              <w:rPr>
                <w:rFonts w:ascii="Arial" w:hAnsi="Arial"/>
              </w:rPr>
            </w:pPr>
            <w:r>
              <w:rPr>
                <w:rFonts w:ascii="Arial" w:hAnsi="Arial"/>
              </w:rPr>
              <w:t>Communication Skills as part of a healthcare team</w:t>
            </w:r>
          </w:p>
        </w:tc>
      </w:tr>
      <w:tr w:rsidR="00D1300B" w:rsidTr="00EE5935">
        <w:tc>
          <w:tcPr>
            <w:tcW w:w="817" w:type="dxa"/>
          </w:tcPr>
          <w:p w:rsidR="00D1300B" w:rsidRDefault="00D1300B">
            <w:pPr>
              <w:rPr>
                <w:rFonts w:ascii="Arial" w:hAnsi="Arial"/>
              </w:rPr>
            </w:pPr>
          </w:p>
        </w:tc>
        <w:tc>
          <w:tcPr>
            <w:tcW w:w="425" w:type="dxa"/>
          </w:tcPr>
          <w:p w:rsidR="00D1300B" w:rsidRDefault="00020A42">
            <w:pPr>
              <w:rPr>
                <w:rFonts w:ascii="Arial" w:hAnsi="Arial"/>
              </w:rPr>
            </w:pPr>
            <w:r>
              <w:rPr>
                <w:rFonts w:ascii="Arial" w:hAnsi="Arial"/>
              </w:rPr>
              <w:t>3</w:t>
            </w:r>
            <w:r w:rsidR="00D1300B">
              <w:rPr>
                <w:rFonts w:ascii="Arial" w:hAnsi="Arial"/>
              </w:rPr>
              <w:t>.</w:t>
            </w:r>
          </w:p>
        </w:tc>
        <w:tc>
          <w:tcPr>
            <w:tcW w:w="7614" w:type="dxa"/>
          </w:tcPr>
          <w:p w:rsidR="00D1300B" w:rsidRDefault="00405D29">
            <w:pPr>
              <w:rPr>
                <w:rFonts w:ascii="Arial" w:hAnsi="Arial"/>
              </w:rPr>
            </w:pPr>
            <w:r>
              <w:rPr>
                <w:rFonts w:ascii="Arial" w:hAnsi="Arial"/>
              </w:rPr>
              <w:t>Advanced Customer Service</w:t>
            </w:r>
          </w:p>
        </w:tc>
      </w:tr>
      <w:tr w:rsidR="00D1300B" w:rsidTr="00EE5935">
        <w:tc>
          <w:tcPr>
            <w:tcW w:w="817" w:type="dxa"/>
          </w:tcPr>
          <w:p w:rsidR="00D1300B" w:rsidRDefault="00D1300B">
            <w:pPr>
              <w:rPr>
                <w:rFonts w:ascii="Arial" w:hAnsi="Arial"/>
              </w:rPr>
            </w:pPr>
          </w:p>
        </w:tc>
        <w:tc>
          <w:tcPr>
            <w:tcW w:w="425" w:type="dxa"/>
          </w:tcPr>
          <w:p w:rsidR="00D1300B" w:rsidRDefault="00020A42">
            <w:pPr>
              <w:rPr>
                <w:rFonts w:ascii="Arial" w:hAnsi="Arial"/>
              </w:rPr>
            </w:pPr>
            <w:r>
              <w:rPr>
                <w:rFonts w:ascii="Arial" w:hAnsi="Arial"/>
              </w:rPr>
              <w:t>4</w:t>
            </w:r>
            <w:r w:rsidR="00D1300B">
              <w:rPr>
                <w:rFonts w:ascii="Arial" w:hAnsi="Arial"/>
              </w:rPr>
              <w:t>.</w:t>
            </w:r>
          </w:p>
        </w:tc>
        <w:tc>
          <w:tcPr>
            <w:tcW w:w="7614" w:type="dxa"/>
          </w:tcPr>
          <w:p w:rsidR="00D1300B" w:rsidRDefault="002C7AB2">
            <w:pPr>
              <w:rPr>
                <w:rFonts w:ascii="Arial" w:hAnsi="Arial"/>
              </w:rPr>
            </w:pPr>
            <w:r>
              <w:rPr>
                <w:rFonts w:ascii="Arial" w:hAnsi="Arial"/>
              </w:rPr>
              <w:t>Health Informatics</w:t>
            </w:r>
          </w:p>
        </w:tc>
      </w:tr>
      <w:tr w:rsidR="00D1300B" w:rsidTr="00EE5935">
        <w:tc>
          <w:tcPr>
            <w:tcW w:w="817" w:type="dxa"/>
          </w:tcPr>
          <w:p w:rsidR="00D1300B" w:rsidRDefault="00D1300B">
            <w:pPr>
              <w:rPr>
                <w:rFonts w:ascii="Arial" w:hAnsi="Arial"/>
              </w:rPr>
            </w:pPr>
          </w:p>
        </w:tc>
        <w:tc>
          <w:tcPr>
            <w:tcW w:w="425" w:type="dxa"/>
          </w:tcPr>
          <w:p w:rsidR="00D1300B" w:rsidRDefault="00020A42">
            <w:pPr>
              <w:rPr>
                <w:rFonts w:ascii="Arial" w:hAnsi="Arial"/>
              </w:rPr>
            </w:pPr>
            <w:r>
              <w:rPr>
                <w:rFonts w:ascii="Arial" w:hAnsi="Arial"/>
              </w:rPr>
              <w:t>5</w:t>
            </w:r>
            <w:r w:rsidR="00D1300B">
              <w:rPr>
                <w:rFonts w:ascii="Arial" w:hAnsi="Arial"/>
              </w:rPr>
              <w:t>.</w:t>
            </w:r>
          </w:p>
        </w:tc>
        <w:tc>
          <w:tcPr>
            <w:tcW w:w="7614" w:type="dxa"/>
          </w:tcPr>
          <w:p w:rsidR="00D1300B" w:rsidRDefault="002C7AB2">
            <w:pPr>
              <w:rPr>
                <w:rFonts w:ascii="Arial" w:hAnsi="Arial"/>
              </w:rPr>
            </w:pPr>
            <w:r>
              <w:rPr>
                <w:rFonts w:ascii="Arial" w:hAnsi="Arial"/>
              </w:rPr>
              <w:t xml:space="preserve">Patient </w:t>
            </w:r>
            <w:r w:rsidR="00405D29">
              <w:rPr>
                <w:rFonts w:ascii="Arial" w:hAnsi="Arial"/>
              </w:rPr>
              <w:t xml:space="preserve">and Workplace </w:t>
            </w:r>
            <w:r>
              <w:rPr>
                <w:rFonts w:ascii="Arial" w:hAnsi="Arial"/>
              </w:rPr>
              <w:t>Safety</w:t>
            </w:r>
          </w:p>
        </w:tc>
      </w:tr>
      <w:tr w:rsidR="00D1300B" w:rsidTr="00EE5935">
        <w:tc>
          <w:tcPr>
            <w:tcW w:w="817" w:type="dxa"/>
          </w:tcPr>
          <w:p w:rsidR="00D1300B" w:rsidRDefault="00D1300B">
            <w:pPr>
              <w:rPr>
                <w:rFonts w:ascii="Arial" w:hAnsi="Arial"/>
              </w:rPr>
            </w:pPr>
          </w:p>
        </w:tc>
        <w:tc>
          <w:tcPr>
            <w:tcW w:w="425" w:type="dxa"/>
          </w:tcPr>
          <w:p w:rsidR="00D1300B" w:rsidRDefault="00020A42">
            <w:pPr>
              <w:rPr>
                <w:rFonts w:ascii="Arial" w:hAnsi="Arial"/>
              </w:rPr>
            </w:pPr>
            <w:r>
              <w:rPr>
                <w:rFonts w:ascii="Arial" w:hAnsi="Arial"/>
              </w:rPr>
              <w:t>6</w:t>
            </w:r>
            <w:r w:rsidR="00D1300B">
              <w:rPr>
                <w:rFonts w:ascii="Arial" w:hAnsi="Arial"/>
              </w:rPr>
              <w:t>.</w:t>
            </w:r>
          </w:p>
        </w:tc>
        <w:tc>
          <w:tcPr>
            <w:tcW w:w="7614" w:type="dxa"/>
          </w:tcPr>
          <w:p w:rsidR="00405D29" w:rsidRDefault="00405D29">
            <w:pPr>
              <w:rPr>
                <w:rFonts w:ascii="Arial" w:hAnsi="Arial"/>
              </w:rPr>
            </w:pPr>
            <w:r>
              <w:rPr>
                <w:rFonts w:ascii="Arial" w:hAnsi="Arial"/>
              </w:rPr>
              <w:t>Prescriber</w:t>
            </w:r>
            <w:r w:rsidR="002C7AB2">
              <w:rPr>
                <w:rFonts w:ascii="Arial" w:hAnsi="Arial"/>
              </w:rPr>
              <w:t xml:space="preserve"> Legalities</w:t>
            </w:r>
          </w:p>
        </w:tc>
      </w:tr>
    </w:tbl>
    <w:p w:rsidR="00557C77" w:rsidRDefault="00557C77"/>
    <w:p w:rsidR="00557C77" w:rsidRDefault="00557C77"/>
    <w:tbl>
      <w:tblPr>
        <w:tblW w:w="0" w:type="auto"/>
        <w:tblLayout w:type="fixed"/>
        <w:tblLook w:val="0000" w:firstRow="0" w:lastRow="0" w:firstColumn="0" w:lastColumn="0" w:noHBand="0" w:noVBand="0"/>
      </w:tblPr>
      <w:tblGrid>
        <w:gridCol w:w="817"/>
        <w:gridCol w:w="8039"/>
      </w:tblGrid>
      <w:tr w:rsidR="00D1300B" w:rsidTr="00EE5935">
        <w:trPr>
          <w:cantSplit/>
        </w:trPr>
        <w:tc>
          <w:tcPr>
            <w:tcW w:w="817" w:type="dxa"/>
          </w:tcPr>
          <w:p w:rsidR="00D1300B" w:rsidRDefault="00D1300B">
            <w:pPr>
              <w:rPr>
                <w:rFonts w:ascii="Arial" w:hAnsi="Arial"/>
                <w:b/>
              </w:rPr>
            </w:pPr>
            <w:r>
              <w:rPr>
                <w:rFonts w:ascii="Arial" w:hAnsi="Arial"/>
                <w:b/>
              </w:rPr>
              <w:t>IV.</w:t>
            </w:r>
          </w:p>
        </w:tc>
        <w:tc>
          <w:tcPr>
            <w:tcW w:w="8039" w:type="dxa"/>
          </w:tcPr>
          <w:p w:rsidR="00D1300B" w:rsidRDefault="00D1300B">
            <w:pPr>
              <w:rPr>
                <w:rFonts w:ascii="Arial" w:hAnsi="Arial"/>
                <w:b/>
              </w:rPr>
            </w:pPr>
            <w:r>
              <w:rPr>
                <w:rFonts w:ascii="Arial" w:hAnsi="Arial"/>
                <w:b/>
              </w:rPr>
              <w:t>REQUIRED RESOURCES/TEXTS/MATERIALS:</w:t>
            </w:r>
          </w:p>
          <w:p w:rsidR="00017175" w:rsidRDefault="00017175">
            <w:pPr>
              <w:rPr>
                <w:rFonts w:ascii="Arial" w:hAnsi="Arial"/>
                <w:b/>
              </w:rPr>
            </w:pPr>
          </w:p>
          <w:p w:rsidR="00017175" w:rsidRDefault="00017175">
            <w:pPr>
              <w:rPr>
                <w:rFonts w:ascii="Arial" w:hAnsi="Arial"/>
              </w:rPr>
            </w:pPr>
            <w:r>
              <w:rPr>
                <w:rFonts w:ascii="Arial" w:hAnsi="Arial"/>
              </w:rPr>
              <w:t xml:space="preserve">Atlas, Marie and </w:t>
            </w:r>
            <w:proofErr w:type="spellStart"/>
            <w:r>
              <w:rPr>
                <w:rFonts w:ascii="Arial" w:hAnsi="Arial"/>
              </w:rPr>
              <w:t>Faris</w:t>
            </w:r>
            <w:proofErr w:type="spellEnd"/>
            <w:r>
              <w:rPr>
                <w:rFonts w:ascii="Arial" w:hAnsi="Arial"/>
              </w:rPr>
              <w:t xml:space="preserve">, Audrey.  </w:t>
            </w:r>
            <w:r w:rsidRPr="0056766F">
              <w:rPr>
                <w:rFonts w:ascii="Arial" w:hAnsi="Arial"/>
                <w:i/>
              </w:rPr>
              <w:t xml:space="preserve">Community Pharmacy Practices For Pharmacy Technicians, </w:t>
            </w:r>
            <w:r w:rsidRPr="0056766F">
              <w:rPr>
                <w:rFonts w:ascii="Arial" w:hAnsi="Arial"/>
              </w:rPr>
              <w:t>2</w:t>
            </w:r>
            <w:r>
              <w:rPr>
                <w:rFonts w:ascii="Arial" w:hAnsi="Arial"/>
              </w:rPr>
              <w:t>3</w:t>
            </w:r>
            <w:r>
              <w:rPr>
                <w:rFonts w:ascii="Arial" w:hAnsi="Arial"/>
                <w:vertAlign w:val="superscript"/>
              </w:rPr>
              <w:t>r</w:t>
            </w:r>
            <w:r w:rsidRPr="0056766F">
              <w:rPr>
                <w:rFonts w:ascii="Arial" w:hAnsi="Arial"/>
                <w:vertAlign w:val="superscript"/>
              </w:rPr>
              <w:t>d</w:t>
            </w:r>
            <w:r w:rsidRPr="0056766F">
              <w:rPr>
                <w:rFonts w:ascii="Arial" w:hAnsi="Arial"/>
              </w:rPr>
              <w:t xml:space="preserve"> Edition</w:t>
            </w:r>
            <w:r>
              <w:rPr>
                <w:rFonts w:ascii="Arial" w:hAnsi="Arial"/>
              </w:rPr>
              <w:t>.   Pharmacy Tech Consultants, 2011.  ISBN:  978-0-9810411-7-9</w:t>
            </w:r>
          </w:p>
          <w:p w:rsidR="00017175" w:rsidRDefault="00017175">
            <w:pPr>
              <w:rPr>
                <w:rFonts w:ascii="Arial" w:hAnsi="Arial"/>
              </w:rPr>
            </w:pPr>
          </w:p>
          <w:p w:rsidR="00017175" w:rsidRDefault="00017175">
            <w:pPr>
              <w:rPr>
                <w:rFonts w:ascii="Arial" w:hAnsi="Arial"/>
              </w:rPr>
            </w:pPr>
            <w:proofErr w:type="spellStart"/>
            <w:r>
              <w:rPr>
                <w:rFonts w:ascii="Arial" w:hAnsi="Arial"/>
              </w:rPr>
              <w:t>Hosley</w:t>
            </w:r>
            <w:proofErr w:type="spellEnd"/>
            <w:r>
              <w:rPr>
                <w:rFonts w:ascii="Arial" w:hAnsi="Arial"/>
              </w:rPr>
              <w:t xml:space="preserve">, Julie and </w:t>
            </w:r>
            <w:proofErr w:type="spellStart"/>
            <w:r>
              <w:rPr>
                <w:rFonts w:ascii="Arial" w:hAnsi="Arial"/>
              </w:rPr>
              <w:t>Molle</w:t>
            </w:r>
            <w:proofErr w:type="spellEnd"/>
            <w:r>
              <w:rPr>
                <w:rFonts w:ascii="Arial" w:hAnsi="Arial"/>
              </w:rPr>
              <w:t xml:space="preserve">, Elizabeth.  </w:t>
            </w:r>
            <w:r>
              <w:rPr>
                <w:rFonts w:ascii="Arial" w:hAnsi="Arial"/>
                <w:i/>
              </w:rPr>
              <w:t>A Practical Guide to Therapeutic Communication for Health Professionals</w:t>
            </w:r>
            <w:r>
              <w:rPr>
                <w:rFonts w:ascii="Arial" w:hAnsi="Arial"/>
              </w:rPr>
              <w:t>.  Elsevier, 2006.</w:t>
            </w:r>
          </w:p>
          <w:p w:rsidR="00017175" w:rsidRDefault="00017175" w:rsidP="00017175">
            <w:pPr>
              <w:rPr>
                <w:rFonts w:ascii="Arial" w:hAnsi="Arial"/>
                <w:i/>
              </w:rPr>
            </w:pPr>
            <w:r>
              <w:rPr>
                <w:rFonts w:ascii="Arial" w:hAnsi="Arial"/>
              </w:rPr>
              <w:t>ISBN:  978-1-4160-0000-6</w:t>
            </w:r>
          </w:p>
        </w:tc>
      </w:tr>
    </w:tbl>
    <w:p w:rsidR="00D1300B" w:rsidRDefault="00D1300B">
      <w:pPr>
        <w:rPr>
          <w:rFonts w:ascii="Arial" w:hAnsi="Arial"/>
        </w:rPr>
      </w:pPr>
    </w:p>
    <w:p w:rsidR="00557C77" w:rsidRDefault="00557C7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557C77"/>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557C77">
        <w:tc>
          <w:tcPr>
            <w:tcW w:w="675" w:type="dxa"/>
          </w:tcPr>
          <w:p w:rsidR="00D1300B" w:rsidRPr="00557C77" w:rsidRDefault="00D1300B">
            <w:pPr>
              <w:rPr>
                <w:rFonts w:ascii="Arial" w:hAnsi="Arial" w:cs="Arial"/>
              </w:rPr>
            </w:pPr>
          </w:p>
        </w:tc>
        <w:tc>
          <w:tcPr>
            <w:tcW w:w="1701" w:type="dxa"/>
          </w:tcPr>
          <w:p w:rsidR="00D1300B" w:rsidRPr="00557C77" w:rsidRDefault="00D1300B">
            <w:pPr>
              <w:jc w:val="center"/>
              <w:rPr>
                <w:rFonts w:ascii="Arial" w:hAnsi="Arial" w:cs="Arial"/>
                <w:iCs/>
              </w:rPr>
            </w:pPr>
          </w:p>
          <w:p w:rsidR="00D1300B" w:rsidRPr="00557C77" w:rsidRDefault="00D1300B">
            <w:pPr>
              <w:pStyle w:val="Heading2"/>
              <w:rPr>
                <w:rFonts w:ascii="Arial" w:hAnsi="Arial" w:cs="Arial"/>
                <w:b w:val="0"/>
                <w:u w:val="single"/>
              </w:rPr>
            </w:pPr>
            <w:r w:rsidRPr="00557C77">
              <w:rPr>
                <w:rFonts w:ascii="Arial" w:hAnsi="Arial" w:cs="Arial"/>
                <w:b w:val="0"/>
                <w:u w:val="single"/>
              </w:rPr>
              <w:t>Grade</w:t>
            </w:r>
          </w:p>
        </w:tc>
        <w:tc>
          <w:tcPr>
            <w:tcW w:w="4678" w:type="dxa"/>
          </w:tcPr>
          <w:p w:rsidR="00D1300B" w:rsidRPr="00557C77" w:rsidRDefault="00D1300B">
            <w:pPr>
              <w:jc w:val="center"/>
              <w:rPr>
                <w:rFonts w:ascii="Arial" w:hAnsi="Arial" w:cs="Arial"/>
                <w:iCs/>
              </w:rPr>
            </w:pPr>
          </w:p>
          <w:p w:rsidR="00D1300B" w:rsidRPr="00557C77" w:rsidRDefault="00D1300B">
            <w:pPr>
              <w:pStyle w:val="Heading1"/>
              <w:rPr>
                <w:rFonts w:ascii="Arial" w:hAnsi="Arial" w:cs="Arial"/>
                <w:b w:val="0"/>
              </w:rPr>
            </w:pPr>
            <w:r w:rsidRPr="00557C77">
              <w:rPr>
                <w:rFonts w:ascii="Arial" w:hAnsi="Arial" w:cs="Arial"/>
                <w:b w:val="0"/>
              </w:rPr>
              <w:t>Definition</w:t>
            </w:r>
          </w:p>
        </w:tc>
        <w:tc>
          <w:tcPr>
            <w:tcW w:w="1802" w:type="dxa"/>
          </w:tcPr>
          <w:p w:rsidR="00D1300B" w:rsidRPr="00557C77" w:rsidRDefault="00D1300B">
            <w:pPr>
              <w:jc w:val="center"/>
              <w:rPr>
                <w:rFonts w:ascii="Arial" w:hAnsi="Arial" w:cs="Arial"/>
                <w:iCs/>
              </w:rPr>
            </w:pPr>
            <w:r w:rsidRPr="00557C77">
              <w:rPr>
                <w:rFonts w:ascii="Arial" w:hAnsi="Arial" w:cs="Arial"/>
                <w:iCs/>
              </w:rPr>
              <w:t xml:space="preserve">Grade Point </w:t>
            </w:r>
            <w:r w:rsidRPr="00557C77">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57C77" w:rsidRDefault="00557C77">
      <w:pPr>
        <w:pStyle w:val="EnvelopeReturn"/>
      </w:pPr>
    </w:p>
    <w:tbl>
      <w:tblPr>
        <w:tblW w:w="0" w:type="auto"/>
        <w:tblLayout w:type="fixed"/>
        <w:tblLook w:val="0000" w:firstRow="0" w:lastRow="0" w:firstColumn="0" w:lastColumn="0" w:noHBand="0" w:noVBand="0"/>
      </w:tblPr>
      <w:tblGrid>
        <w:gridCol w:w="675"/>
        <w:gridCol w:w="8181"/>
      </w:tblGrid>
      <w:tr w:rsidR="00557C77" w:rsidTr="00D32A7A">
        <w:trPr>
          <w:cantSplit/>
        </w:trPr>
        <w:tc>
          <w:tcPr>
            <w:tcW w:w="675" w:type="dxa"/>
          </w:tcPr>
          <w:p w:rsidR="00557C77" w:rsidRDefault="00557C77" w:rsidP="00D32A7A">
            <w:pPr>
              <w:rPr>
                <w:rFonts w:ascii="Arial" w:hAnsi="Arial"/>
                <w:b/>
              </w:rPr>
            </w:pPr>
            <w:r>
              <w:rPr>
                <w:rFonts w:ascii="Arial" w:hAnsi="Arial"/>
                <w:b/>
              </w:rPr>
              <w:t>VI.</w:t>
            </w:r>
          </w:p>
        </w:tc>
        <w:tc>
          <w:tcPr>
            <w:tcW w:w="8181" w:type="dxa"/>
          </w:tcPr>
          <w:p w:rsidR="00557C77" w:rsidRDefault="00557C77" w:rsidP="00D32A7A">
            <w:pPr>
              <w:rPr>
                <w:rFonts w:ascii="Arial" w:hAnsi="Arial"/>
                <w:b/>
              </w:rPr>
            </w:pPr>
            <w:r>
              <w:rPr>
                <w:rFonts w:ascii="Arial" w:hAnsi="Arial"/>
                <w:b/>
              </w:rPr>
              <w:t>SPECIAL NOTES:</w:t>
            </w:r>
          </w:p>
          <w:p w:rsidR="00557C77" w:rsidRDefault="00557C77" w:rsidP="00D32A7A">
            <w:pPr>
              <w:rPr>
                <w:rFonts w:ascii="Arial" w:hAnsi="Arial"/>
              </w:rPr>
            </w:pPr>
          </w:p>
          <w:p w:rsidR="00557C77" w:rsidRDefault="00557C77" w:rsidP="00D32A7A">
            <w:pPr>
              <w:rPr>
                <w:rFonts w:ascii="Arial" w:hAnsi="Arial" w:cs="Arial"/>
                <w:szCs w:val="24"/>
                <w:u w:val="single"/>
              </w:rPr>
            </w:pPr>
            <w:r>
              <w:rPr>
                <w:rFonts w:ascii="Arial" w:hAnsi="Arial" w:cs="Arial"/>
                <w:szCs w:val="24"/>
                <w:u w:val="single"/>
              </w:rPr>
              <w:t>Attendance:</w:t>
            </w:r>
          </w:p>
          <w:p w:rsidR="00557C77" w:rsidRDefault="00557C77" w:rsidP="00D32A7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57C77" w:rsidRDefault="00557C77" w:rsidP="00557C77">
            <w:pPr>
              <w:rPr>
                <w:rFonts w:ascii="Arial" w:hAnsi="Arial"/>
              </w:rPr>
            </w:pPr>
          </w:p>
        </w:tc>
      </w:tr>
    </w:tbl>
    <w:p w:rsidR="00557C77" w:rsidRDefault="00557C77" w:rsidP="00557C77"/>
    <w:p w:rsidR="00557C77" w:rsidRDefault="00557C77" w:rsidP="00557C77"/>
    <w:tbl>
      <w:tblPr>
        <w:tblW w:w="0" w:type="auto"/>
        <w:tblLayout w:type="fixed"/>
        <w:tblLook w:val="0000" w:firstRow="0" w:lastRow="0" w:firstColumn="0" w:lastColumn="0" w:noHBand="0" w:noVBand="0"/>
      </w:tblPr>
      <w:tblGrid>
        <w:gridCol w:w="675"/>
        <w:gridCol w:w="8181"/>
      </w:tblGrid>
      <w:tr w:rsidR="00557C77" w:rsidRPr="001F503D" w:rsidTr="00D32A7A">
        <w:trPr>
          <w:cantSplit/>
        </w:trPr>
        <w:tc>
          <w:tcPr>
            <w:tcW w:w="675" w:type="dxa"/>
          </w:tcPr>
          <w:p w:rsidR="00557C77" w:rsidRPr="001F503D" w:rsidRDefault="00557C77" w:rsidP="00D32A7A">
            <w:pPr>
              <w:rPr>
                <w:rFonts w:ascii="Arial" w:hAnsi="Arial"/>
                <w:b/>
              </w:rPr>
            </w:pPr>
            <w:r w:rsidRPr="001F503D">
              <w:rPr>
                <w:rFonts w:ascii="Arial" w:hAnsi="Arial"/>
                <w:b/>
              </w:rPr>
              <w:t>VII.</w:t>
            </w:r>
          </w:p>
        </w:tc>
        <w:tc>
          <w:tcPr>
            <w:tcW w:w="8181" w:type="dxa"/>
          </w:tcPr>
          <w:p w:rsidR="00557C77" w:rsidRDefault="00557C77" w:rsidP="00D32A7A">
            <w:pPr>
              <w:rPr>
                <w:rFonts w:ascii="Arial" w:hAnsi="Arial"/>
                <w:b/>
              </w:rPr>
            </w:pPr>
            <w:r>
              <w:rPr>
                <w:rFonts w:ascii="Arial" w:hAnsi="Arial"/>
                <w:b/>
              </w:rPr>
              <w:t xml:space="preserve">COURSE OUTLINE </w:t>
            </w:r>
            <w:r w:rsidRPr="001F503D">
              <w:rPr>
                <w:rFonts w:ascii="Arial" w:hAnsi="Arial"/>
                <w:b/>
              </w:rPr>
              <w:t>ADDENDUM:</w:t>
            </w:r>
          </w:p>
          <w:p w:rsidR="00557C77" w:rsidRPr="001F503D" w:rsidRDefault="00557C77" w:rsidP="00D32A7A">
            <w:pPr>
              <w:rPr>
                <w:rFonts w:ascii="Arial" w:hAnsi="Arial"/>
                <w:b/>
              </w:rPr>
            </w:pPr>
          </w:p>
        </w:tc>
      </w:tr>
      <w:tr w:rsidR="00557C77" w:rsidRPr="001F503D" w:rsidTr="00D32A7A">
        <w:trPr>
          <w:cantSplit/>
        </w:trPr>
        <w:tc>
          <w:tcPr>
            <w:tcW w:w="675" w:type="dxa"/>
          </w:tcPr>
          <w:p w:rsidR="00557C77" w:rsidRDefault="00557C77" w:rsidP="00D32A7A">
            <w:pPr>
              <w:rPr>
                <w:rFonts w:ascii="Arial" w:hAnsi="Arial"/>
              </w:rPr>
            </w:pPr>
          </w:p>
        </w:tc>
        <w:tc>
          <w:tcPr>
            <w:tcW w:w="8181" w:type="dxa"/>
          </w:tcPr>
          <w:p w:rsidR="00557C77" w:rsidRPr="001F503D" w:rsidRDefault="00557C77" w:rsidP="00D32A7A">
            <w:pPr>
              <w:rPr>
                <w:rFonts w:ascii="Arial" w:hAnsi="Arial"/>
              </w:rPr>
            </w:pPr>
            <w:r>
              <w:rPr>
                <w:rFonts w:ascii="Arial" w:hAnsi="Arial"/>
              </w:rPr>
              <w:t>The provisions contained in the addendum located on the portal form part of this course outline.</w:t>
            </w:r>
          </w:p>
        </w:tc>
      </w:tr>
    </w:tbl>
    <w:p w:rsidR="00557C77" w:rsidRDefault="00557C77" w:rsidP="00557C77">
      <w:pPr>
        <w:pStyle w:val="EnvelopeReturn"/>
      </w:pPr>
    </w:p>
    <w:p w:rsidR="00557C77" w:rsidRDefault="00557C77" w:rsidP="00557C77">
      <w:pPr>
        <w:pStyle w:val="EnvelopeReturn"/>
      </w:pPr>
    </w:p>
    <w:p w:rsidR="00557C77" w:rsidRDefault="00557C77">
      <w:pPr>
        <w:pStyle w:val="EnvelopeReturn"/>
      </w:pPr>
      <w:bookmarkStart w:id="0" w:name="_GoBack"/>
      <w:bookmarkEnd w:id="0"/>
    </w:p>
    <w:sectPr w:rsidR="00557C77" w:rsidSect="00557C7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A7A" w:rsidRDefault="00D32A7A">
      <w:r>
        <w:separator/>
      </w:r>
    </w:p>
  </w:endnote>
  <w:endnote w:type="continuationSeparator" w:id="0">
    <w:p w:rsidR="00D32A7A" w:rsidRDefault="00D3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7A" w:rsidRDefault="00D32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7A" w:rsidRDefault="00D32A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7A" w:rsidRDefault="00D32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A7A" w:rsidRDefault="00D32A7A">
      <w:r>
        <w:separator/>
      </w:r>
    </w:p>
  </w:footnote>
  <w:footnote w:type="continuationSeparator" w:id="0">
    <w:p w:rsidR="00D32A7A" w:rsidRDefault="00D3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7A" w:rsidRDefault="00D32A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A7A" w:rsidRDefault="00D32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7A" w:rsidRDefault="00D32A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712">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32A7A">
      <w:tc>
        <w:tcPr>
          <w:tcW w:w="3794" w:type="dxa"/>
        </w:tcPr>
        <w:p w:rsidR="00D32A7A" w:rsidRDefault="00D32A7A">
          <w:pPr>
            <w:rPr>
              <w:rFonts w:ascii="Arial" w:hAnsi="Arial"/>
              <w:snapToGrid w:val="0"/>
            </w:rPr>
          </w:pPr>
          <w:r>
            <w:rPr>
              <w:rFonts w:ascii="Arial" w:hAnsi="Arial"/>
              <w:snapToGrid w:val="0"/>
            </w:rPr>
            <w:t>Professional Practices II - Institutional</w:t>
          </w:r>
        </w:p>
        <w:p w:rsidR="00D32A7A" w:rsidRDefault="00D32A7A">
          <w:pPr>
            <w:rPr>
              <w:rFonts w:ascii="Arial" w:hAnsi="Arial"/>
              <w:snapToGrid w:val="0"/>
            </w:rPr>
          </w:pPr>
        </w:p>
      </w:tc>
      <w:tc>
        <w:tcPr>
          <w:tcW w:w="1134" w:type="dxa"/>
        </w:tcPr>
        <w:p w:rsidR="00D32A7A" w:rsidRDefault="00D32A7A">
          <w:pPr>
            <w:pStyle w:val="Header"/>
            <w:jc w:val="center"/>
            <w:rPr>
              <w:rFonts w:ascii="Arial" w:hAnsi="Arial"/>
              <w:snapToGrid w:val="0"/>
            </w:rPr>
          </w:pPr>
        </w:p>
      </w:tc>
      <w:tc>
        <w:tcPr>
          <w:tcW w:w="3928" w:type="dxa"/>
        </w:tcPr>
        <w:p w:rsidR="00D32A7A" w:rsidRDefault="00D32A7A">
          <w:pPr>
            <w:pStyle w:val="Header"/>
            <w:jc w:val="right"/>
            <w:rPr>
              <w:rFonts w:ascii="Arial" w:hAnsi="Arial"/>
              <w:snapToGrid w:val="0"/>
            </w:rPr>
          </w:pPr>
          <w:r>
            <w:rPr>
              <w:rFonts w:ascii="Arial" w:hAnsi="Arial"/>
              <w:snapToGrid w:val="0"/>
            </w:rPr>
            <w:t>PHN304</w:t>
          </w:r>
        </w:p>
      </w:tc>
    </w:tr>
  </w:tbl>
  <w:p w:rsidR="00D32A7A" w:rsidRDefault="00D32A7A">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A7A" w:rsidRDefault="00D32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F21A35"/>
    <w:multiLevelType w:val="hybridMultilevel"/>
    <w:tmpl w:val="389C1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3F2DE5"/>
    <w:multiLevelType w:val="hybridMultilevel"/>
    <w:tmpl w:val="EBB41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B2B5495"/>
    <w:multiLevelType w:val="hybridMultilevel"/>
    <w:tmpl w:val="E848C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7C71A3"/>
    <w:multiLevelType w:val="hybridMultilevel"/>
    <w:tmpl w:val="A50EB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AF516C4"/>
    <w:multiLevelType w:val="hybridMultilevel"/>
    <w:tmpl w:val="BFFEF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DA323D"/>
    <w:multiLevelType w:val="hybridMultilevel"/>
    <w:tmpl w:val="05025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0C701A7"/>
    <w:multiLevelType w:val="hybridMultilevel"/>
    <w:tmpl w:val="0D68C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7"/>
  </w:num>
  <w:num w:numId="4">
    <w:abstractNumId w:val="15"/>
  </w:num>
  <w:num w:numId="5">
    <w:abstractNumId w:val="18"/>
  </w:num>
  <w:num w:numId="6">
    <w:abstractNumId w:val="4"/>
  </w:num>
  <w:num w:numId="7">
    <w:abstractNumId w:val="1"/>
  </w:num>
  <w:num w:numId="8">
    <w:abstractNumId w:val="13"/>
  </w:num>
  <w:num w:numId="9">
    <w:abstractNumId w:val="16"/>
  </w:num>
  <w:num w:numId="10">
    <w:abstractNumId w:val="5"/>
  </w:num>
  <w:num w:numId="11">
    <w:abstractNumId w:val="11"/>
  </w:num>
  <w:num w:numId="12">
    <w:abstractNumId w:val="0"/>
  </w:num>
  <w:num w:numId="13">
    <w:abstractNumId w:val="3"/>
  </w:num>
  <w:num w:numId="14">
    <w:abstractNumId w:val="12"/>
  </w:num>
  <w:num w:numId="15">
    <w:abstractNumId w:val="14"/>
  </w:num>
  <w:num w:numId="16">
    <w:abstractNumId w:val="6"/>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25868"/>
    <w:rsid w:val="00017175"/>
    <w:rsid w:val="00020A42"/>
    <w:rsid w:val="0005388B"/>
    <w:rsid w:val="001149D6"/>
    <w:rsid w:val="0015082D"/>
    <w:rsid w:val="00170510"/>
    <w:rsid w:val="00171810"/>
    <w:rsid w:val="00180E89"/>
    <w:rsid w:val="001872CA"/>
    <w:rsid w:val="0019495D"/>
    <w:rsid w:val="001D59C5"/>
    <w:rsid w:val="001F20B2"/>
    <w:rsid w:val="001F6CDA"/>
    <w:rsid w:val="0025017B"/>
    <w:rsid w:val="0026269C"/>
    <w:rsid w:val="0028437F"/>
    <w:rsid w:val="002911F0"/>
    <w:rsid w:val="002B695F"/>
    <w:rsid w:val="002C7AB2"/>
    <w:rsid w:val="003C49E7"/>
    <w:rsid w:val="003D31E6"/>
    <w:rsid w:val="00405D29"/>
    <w:rsid w:val="00412513"/>
    <w:rsid w:val="004C5DA0"/>
    <w:rsid w:val="004E24F9"/>
    <w:rsid w:val="004E3EB2"/>
    <w:rsid w:val="005272D8"/>
    <w:rsid w:val="00554A78"/>
    <w:rsid w:val="00557C77"/>
    <w:rsid w:val="00564EB3"/>
    <w:rsid w:val="005C0FD2"/>
    <w:rsid w:val="005C72CF"/>
    <w:rsid w:val="00626C24"/>
    <w:rsid w:val="00642EAB"/>
    <w:rsid w:val="0064453C"/>
    <w:rsid w:val="0069508C"/>
    <w:rsid w:val="006E6D06"/>
    <w:rsid w:val="007122D2"/>
    <w:rsid w:val="00721FF2"/>
    <w:rsid w:val="00737712"/>
    <w:rsid w:val="007C3773"/>
    <w:rsid w:val="007F11F1"/>
    <w:rsid w:val="007F132C"/>
    <w:rsid w:val="00807FD5"/>
    <w:rsid w:val="008648EE"/>
    <w:rsid w:val="00867048"/>
    <w:rsid w:val="008F6F14"/>
    <w:rsid w:val="009242C3"/>
    <w:rsid w:val="009B3149"/>
    <w:rsid w:val="009F6EA3"/>
    <w:rsid w:val="00A30731"/>
    <w:rsid w:val="00A82430"/>
    <w:rsid w:val="00AA33E9"/>
    <w:rsid w:val="00AA6156"/>
    <w:rsid w:val="00B03EFB"/>
    <w:rsid w:val="00B266E7"/>
    <w:rsid w:val="00B60AAA"/>
    <w:rsid w:val="00B835FC"/>
    <w:rsid w:val="00BC59EF"/>
    <w:rsid w:val="00C02BF1"/>
    <w:rsid w:val="00C77CEF"/>
    <w:rsid w:val="00CC0C08"/>
    <w:rsid w:val="00CD1F1E"/>
    <w:rsid w:val="00D1300B"/>
    <w:rsid w:val="00D22F5D"/>
    <w:rsid w:val="00D32A7A"/>
    <w:rsid w:val="00D77DC7"/>
    <w:rsid w:val="00DA04E9"/>
    <w:rsid w:val="00DA4466"/>
    <w:rsid w:val="00E220F7"/>
    <w:rsid w:val="00E25868"/>
    <w:rsid w:val="00E4255D"/>
    <w:rsid w:val="00E42576"/>
    <w:rsid w:val="00EA7875"/>
    <w:rsid w:val="00ED3B40"/>
    <w:rsid w:val="00EE5935"/>
    <w:rsid w:val="00F07E4D"/>
    <w:rsid w:val="00F20CF3"/>
    <w:rsid w:val="00F430A9"/>
    <w:rsid w:val="00F64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4C5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35DC1-DCDF-43CE-BDB0-46329D9EB9D4}">
  <ds:schemaRefs>
    <ds:schemaRef ds:uri="http://schemas.openxmlformats.org/officeDocument/2006/bibliography"/>
  </ds:schemaRefs>
</ds:datastoreItem>
</file>

<file path=customXml/itemProps2.xml><?xml version="1.0" encoding="utf-8"?>
<ds:datastoreItem xmlns:ds="http://schemas.openxmlformats.org/officeDocument/2006/customXml" ds:itemID="{183DE845-62CE-4168-8112-EC70589D5C08}"/>
</file>

<file path=customXml/itemProps3.xml><?xml version="1.0" encoding="utf-8"?>
<ds:datastoreItem xmlns:ds="http://schemas.openxmlformats.org/officeDocument/2006/customXml" ds:itemID="{1E2DEACF-9976-442D-B712-710C62071300}"/>
</file>

<file path=customXml/itemProps4.xml><?xml version="1.0" encoding="utf-8"?>
<ds:datastoreItem xmlns:ds="http://schemas.openxmlformats.org/officeDocument/2006/customXml" ds:itemID="{8DCE4AE2-05B1-44A7-9386-74F34BB76994}"/>
</file>

<file path=docProps/app.xml><?xml version="1.0" encoding="utf-8"?>
<Properties xmlns="http://schemas.openxmlformats.org/officeDocument/2006/extended-properties" xmlns:vt="http://schemas.openxmlformats.org/officeDocument/2006/docPropsVTypes">
  <Template>Normal.dotm</Template>
  <TotalTime>220</TotalTime>
  <Pages>7</Pages>
  <Words>1368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29</cp:revision>
  <cp:lastPrinted>2013-11-12T15:52:00Z</cp:lastPrinted>
  <dcterms:created xsi:type="dcterms:W3CDTF">2011-07-17T17:56:00Z</dcterms:created>
  <dcterms:modified xsi:type="dcterms:W3CDTF">2013-11-12T15:52:00Z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4984600</vt:r8>
  </property>
</Properties>
</file>